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443DB6C"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732BF2">
        <w:rPr>
          <w:b/>
          <w:bCs/>
          <w:lang w:eastAsia="zh-CN"/>
        </w:rPr>
        <w:t>7</w:t>
      </w:r>
      <w:r w:rsidRPr="002D3C03">
        <w:rPr>
          <w:b/>
          <w:kern w:val="2"/>
          <w:lang w:eastAsia="zh-CN"/>
        </w:rPr>
        <w:tab/>
      </w:r>
      <w:r w:rsidR="00732BF2" w:rsidRPr="00732BF2">
        <w:rPr>
          <w:b/>
          <w:kern w:val="2"/>
          <w:lang w:eastAsia="zh-CN"/>
        </w:rPr>
        <w:t>R4-2521387</w:t>
      </w:r>
    </w:p>
    <w:p w14:paraId="1F4F5349" w14:textId="77777777" w:rsidR="00732BF2" w:rsidRPr="00210D42" w:rsidRDefault="00732BF2" w:rsidP="00732BF2">
      <w:pPr>
        <w:rPr>
          <w:rFonts w:eastAsia="宋体"/>
          <w:b/>
          <w:kern w:val="2"/>
        </w:rPr>
      </w:pPr>
      <w:r w:rsidRPr="005724C2">
        <w:rPr>
          <w:rFonts w:eastAsia="Times New Roman"/>
          <w:b/>
          <w:kern w:val="2"/>
        </w:rPr>
        <w:t>Dallas, USA, Nov 17 – 21,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9DD0210"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D669A">
        <w:rPr>
          <w:b/>
          <w:kern w:val="2"/>
          <w:lang w:eastAsia="zh-CN"/>
        </w:rPr>
        <w:t>9</w:t>
      </w:r>
      <w:r w:rsidR="0071509B" w:rsidRPr="0071509B">
        <w:rPr>
          <w:b/>
          <w:kern w:val="2"/>
          <w:lang w:eastAsia="zh-CN"/>
        </w:rPr>
        <w:t>.</w:t>
      </w:r>
      <w:r w:rsidR="002248F0">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A19254"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952D98" w:rsidRPr="00952D98">
        <w:rPr>
          <w:b/>
          <w:kern w:val="2"/>
          <w:lang w:eastAsia="zh-CN"/>
        </w:rPr>
        <w:t xml:space="preserve">Discussion on </w:t>
      </w:r>
      <w:r w:rsidR="00952D98">
        <w:rPr>
          <w:b/>
          <w:kern w:val="2"/>
          <w:lang w:eastAsia="zh-CN"/>
        </w:rPr>
        <w:t>i</w:t>
      </w:r>
      <w:r w:rsidR="00952D98" w:rsidRPr="00952D98">
        <w:rPr>
          <w:b/>
          <w:kern w:val="2"/>
          <w:lang w:eastAsia="zh-CN"/>
        </w:rPr>
        <w:t>nter</w:t>
      </w:r>
      <w:r w:rsidR="0067626B">
        <w:rPr>
          <w:b/>
          <w:kern w:val="2"/>
          <w:lang w:eastAsia="zh-CN"/>
        </w:rPr>
        <w:t>-</w:t>
      </w:r>
      <w:r w:rsidR="00952D98" w:rsidRPr="00952D98">
        <w:rPr>
          <w:b/>
          <w:kern w:val="2"/>
          <w:lang w:eastAsia="zh-CN"/>
        </w:rPr>
        <w:t>vendor training collaboration and interoperability for two-sided AIML models</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56ACD108" w:rsidR="00921B83" w:rsidRDefault="00921B83" w:rsidP="002D46CB">
      <w:pPr>
        <w:overflowPunct w:val="0"/>
        <w:snapToGrid/>
        <w:textAlignment w:val="baseline"/>
        <w:rPr>
          <w:lang w:eastAsia="zh-CN"/>
        </w:rPr>
      </w:pPr>
      <w:r>
        <w:rPr>
          <w:lang w:eastAsia="zh-CN"/>
        </w:rPr>
        <w:t xml:space="preserve">According to </w:t>
      </w:r>
      <w:r w:rsidR="00BA7AFC">
        <w:rPr>
          <w:lang w:eastAsia="zh-CN"/>
        </w:rPr>
        <w:t>new WI on AI/ML for NR air interface</w:t>
      </w:r>
      <w:r w:rsidR="00DB0EAE">
        <w:rPr>
          <w:lang w:eastAsia="zh-CN"/>
        </w:rPr>
        <w:t xml:space="preserve"> [</w:t>
      </w:r>
      <w:r w:rsidR="009062C3">
        <w:rPr>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32B40A04"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[RAN4]:</w:t>
            </w:r>
          </w:p>
          <w:p w14:paraId="3FF107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CBF8775"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7ABC5B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3BDAE1DE" w14:textId="2715392A" w:rsidR="00BA7AFC" w:rsidRPr="0074125A"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2C7DDD32" w:rsidR="00BA7AFC" w:rsidRDefault="0029451D" w:rsidP="009F2D64">
      <w:pPr>
        <w:spacing w:before="120"/>
        <w:rPr>
          <w:lang w:eastAsia="zh-CN"/>
        </w:rPr>
      </w:pPr>
      <w:r>
        <w:rPr>
          <w:lang w:eastAsia="zh-CN"/>
        </w:rPr>
        <w:t>In RAN4# 116bis, s</w:t>
      </w:r>
      <w:r w:rsidRPr="0029451D">
        <w:rPr>
          <w:lang w:eastAsia="zh-CN"/>
        </w:rPr>
        <w:t>teps to develop the test decoder and reference encoder</w:t>
      </w:r>
      <w:r>
        <w:rPr>
          <w:lang w:eastAsia="zh-CN"/>
        </w:rPr>
        <w:t xml:space="preserve"> are agreed [</w:t>
      </w:r>
      <w:r w:rsidR="00822E2A">
        <w:rPr>
          <w:lang w:eastAsia="zh-CN"/>
        </w:rPr>
        <w:t>2</w:t>
      </w:r>
      <w:r>
        <w:rPr>
          <w:lang w:eastAsia="zh-CN"/>
        </w:rPr>
        <w:t xml:space="preserve">]. In </w:t>
      </w:r>
      <w:r w:rsidR="00BA7AFC">
        <w:rPr>
          <w:lang w:eastAsia="zh-CN"/>
        </w:rPr>
        <w:t xml:space="preserve">this </w:t>
      </w:r>
      <w:r w:rsidR="000471CD">
        <w:rPr>
          <w:lang w:eastAsia="zh-CN"/>
        </w:rPr>
        <w:t xml:space="preserve">contribution, we discuss </w:t>
      </w:r>
      <w:r>
        <w:rPr>
          <w:lang w:eastAsia="zh-CN"/>
        </w:rPr>
        <w:t xml:space="preserve">the remaining issues in the steps according to FL recommendations. </w:t>
      </w:r>
    </w:p>
    <w:p w14:paraId="62E018AB" w14:textId="79BBFD19" w:rsidR="00B7081B" w:rsidRPr="00B7081B" w:rsidRDefault="00287C14" w:rsidP="00B7081B">
      <w:r>
        <w:rPr>
          <w:lang w:eastAsia="zh-CN"/>
        </w:rPr>
        <w:pict w14:anchorId="2782EDAE">
          <v:rect id="_x0000_i1025" style="width:465.85pt;height:1pt;mso-position-vertical:absolute" o:hralign="center" o:hrstd="t" o:hrnoshade="t" o:hr="t" fillcolor="black [3213]" stroked="f"/>
        </w:pict>
      </w:r>
    </w:p>
    <w:p w14:paraId="1549C260" w14:textId="301E560E" w:rsidR="00474E70" w:rsidRDefault="00E7640A" w:rsidP="00474E70">
      <w:pPr>
        <w:pStyle w:val="Heading1"/>
        <w:numPr>
          <w:ilvl w:val="0"/>
          <w:numId w:val="8"/>
        </w:numPr>
        <w:ind w:left="418" w:hanging="418"/>
        <w:rPr>
          <w:rFonts w:eastAsia="宋体"/>
          <w:szCs w:val="20"/>
        </w:rPr>
      </w:pPr>
      <w:r>
        <w:rPr>
          <w:rFonts w:eastAsia="宋体"/>
          <w:szCs w:val="20"/>
        </w:rPr>
        <w:t>Discussion on r</w:t>
      </w:r>
      <w:r w:rsidR="00BA7AFC">
        <w:rPr>
          <w:rFonts w:eastAsia="宋体"/>
          <w:szCs w:val="20"/>
        </w:rPr>
        <w:t>eference decoders and encoders</w:t>
      </w:r>
      <w:r w:rsidR="0074125A">
        <w:rPr>
          <w:rFonts w:eastAsia="宋体"/>
          <w:szCs w:val="20"/>
        </w:rPr>
        <w:t xml:space="preserve"> </w:t>
      </w:r>
    </w:p>
    <w:p w14:paraId="16B7BCFF" w14:textId="2915CAAB" w:rsidR="006A4AE3" w:rsidRDefault="00BA7AFC" w:rsidP="0074125A">
      <w:pPr>
        <w:spacing w:before="120"/>
        <w:rPr>
          <w:lang w:val="en-GB" w:eastAsia="zh-CN"/>
        </w:rPr>
      </w:pPr>
      <w:bookmarkStart w:id="3" w:name="OLE_LINK50"/>
      <w:bookmarkStart w:id="4" w:name="OLE_LINK51"/>
      <w:r>
        <w:rPr>
          <w:lang w:val="en-GB" w:eastAsia="zh-CN"/>
        </w:rPr>
        <w:t xml:space="preserve">In Release 19 SI, </w:t>
      </w:r>
      <w:r w:rsidR="009D4596">
        <w:rPr>
          <w:lang w:val="en-GB" w:eastAsia="zh-CN"/>
        </w:rPr>
        <w:t xml:space="preserve">a </w:t>
      </w:r>
      <w:r>
        <w:rPr>
          <w:lang w:val="en-GB" w:eastAsia="zh-CN"/>
        </w:rPr>
        <w:t>CNN</w:t>
      </w:r>
      <w:r w:rsidR="00600F1F">
        <w:rPr>
          <w:lang w:val="en-GB" w:eastAsia="zh-CN"/>
        </w:rPr>
        <w:t>-based</w:t>
      </w:r>
      <w:r>
        <w:rPr>
          <w:lang w:val="en-GB" w:eastAsia="zh-CN"/>
        </w:rPr>
        <w:t xml:space="preserve"> </w:t>
      </w:r>
      <w:r w:rsidR="00B75C28">
        <w:rPr>
          <w:lang w:val="en-GB" w:eastAsia="zh-CN"/>
        </w:rPr>
        <w:t>decoder</w:t>
      </w:r>
      <w:r w:rsidR="000A3568">
        <w:rPr>
          <w:lang w:val="en-GB" w:eastAsia="zh-CN"/>
        </w:rPr>
        <w:t xml:space="preserve"> is adopted </w:t>
      </w:r>
      <w:r w:rsidR="00B75C28">
        <w:rPr>
          <w:lang w:val="en-GB" w:eastAsia="zh-CN"/>
        </w:rPr>
        <w:t>as the</w:t>
      </w:r>
      <w:r>
        <w:rPr>
          <w:lang w:val="en-GB" w:eastAsia="zh-CN"/>
        </w:rPr>
        <w:t xml:space="preserve"> reference decoder</w:t>
      </w:r>
      <w:r w:rsidR="00B75C28">
        <w:rPr>
          <w:lang w:val="en-GB" w:eastAsia="zh-CN"/>
        </w:rPr>
        <w:t>, and</w:t>
      </w:r>
      <w:r>
        <w:rPr>
          <w:lang w:val="en-GB" w:eastAsia="zh-CN"/>
        </w:rPr>
        <w:t xml:space="preserve"> </w:t>
      </w:r>
      <w:r w:rsidR="00B75C28">
        <w:rPr>
          <w:lang w:val="en-GB" w:eastAsia="zh-CN"/>
        </w:rPr>
        <w:t>four</w:t>
      </w:r>
      <w:r>
        <w:rPr>
          <w:lang w:val="en-GB" w:eastAsia="zh-CN"/>
        </w:rPr>
        <w:t xml:space="preserve"> encoders </w:t>
      </w:r>
      <w:r w:rsidR="00B75C28">
        <w:rPr>
          <w:lang w:val="en-GB" w:eastAsia="zh-CN"/>
        </w:rPr>
        <w:t xml:space="preserve">with different backbones or </w:t>
      </w:r>
      <w:r w:rsidR="00023EEA">
        <w:rPr>
          <w:lang w:val="en-GB" w:eastAsia="zh-CN"/>
        </w:rPr>
        <w:t xml:space="preserve">computational </w:t>
      </w:r>
      <w:r w:rsidR="00B75C28">
        <w:rPr>
          <w:lang w:val="en-GB" w:eastAsia="zh-CN"/>
        </w:rPr>
        <w:t xml:space="preserve">complexities </w:t>
      </w:r>
      <w:r>
        <w:rPr>
          <w:lang w:val="en-GB" w:eastAsia="zh-CN"/>
        </w:rPr>
        <w:t>are considered</w:t>
      </w:r>
      <w:r w:rsidR="00B75C28">
        <w:rPr>
          <w:lang w:val="en-GB" w:eastAsia="zh-CN"/>
        </w:rPr>
        <w:t xml:space="preserve"> as the reference encoders.</w:t>
      </w:r>
      <w:r>
        <w:rPr>
          <w:lang w:val="en-GB" w:eastAsia="zh-CN"/>
        </w:rPr>
        <w:t xml:space="preserve"> </w:t>
      </w:r>
      <w:r w:rsidR="009D4596">
        <w:rPr>
          <w:lang w:val="en-GB" w:eastAsia="zh-CN"/>
        </w:rPr>
        <w:t>E</w:t>
      </w:r>
      <w:r w:rsidR="00B75C28">
        <w:rPr>
          <w:lang w:val="en-GB" w:eastAsia="zh-CN"/>
        </w:rPr>
        <w:t xml:space="preserve">valuations based on </w:t>
      </w:r>
      <w:r w:rsidR="006A4AE3">
        <w:rPr>
          <w:lang w:val="en-GB" w:eastAsia="zh-CN"/>
        </w:rPr>
        <w:t xml:space="preserve">the reference models </w:t>
      </w:r>
      <w:r w:rsidR="00B75C28">
        <w:rPr>
          <w:lang w:val="en-GB" w:eastAsia="zh-CN"/>
        </w:rPr>
        <w:t xml:space="preserve">for </w:t>
      </w:r>
      <w:r w:rsidR="009D4596">
        <w:rPr>
          <w:lang w:val="en-GB" w:eastAsia="zh-CN"/>
        </w:rPr>
        <w:t xml:space="preserve">both </w:t>
      </w:r>
      <w:r w:rsidR="00B75C28">
        <w:rPr>
          <w:lang w:val="en-GB" w:eastAsia="zh-CN"/>
        </w:rPr>
        <w:t>Option 3 and Option 4 are provided</w:t>
      </w:r>
      <w:r w:rsidR="009D4596">
        <w:rPr>
          <w:lang w:val="en-GB" w:eastAsia="zh-CN"/>
        </w:rPr>
        <w:t xml:space="preserve"> in</w:t>
      </w:r>
      <w:r w:rsidR="00B75C28">
        <w:rPr>
          <w:lang w:val="en-GB" w:eastAsia="zh-CN"/>
        </w:rPr>
        <w:t xml:space="preserve"> [</w:t>
      </w:r>
      <w:r w:rsidR="00822E2A">
        <w:rPr>
          <w:lang w:val="en-GB" w:eastAsia="zh-CN"/>
        </w:rPr>
        <w:t>3</w:t>
      </w:r>
      <w:r w:rsidR="00B75C28">
        <w:rPr>
          <w:lang w:val="en-GB" w:eastAsia="zh-CN"/>
        </w:rPr>
        <w:t>]</w:t>
      </w:r>
      <w:r>
        <w:rPr>
          <w:lang w:val="en-GB" w:eastAsia="zh-CN"/>
        </w:rPr>
        <w:t xml:space="preserve">. </w:t>
      </w:r>
      <w:r w:rsidR="00B75C28">
        <w:rPr>
          <w:lang w:val="en-GB" w:eastAsia="zh-CN"/>
        </w:rPr>
        <w:t>It was observed</w:t>
      </w:r>
      <w:r w:rsidR="006A4AE3">
        <w:rPr>
          <w:lang w:val="en-GB" w:eastAsia="zh-CN"/>
        </w:rPr>
        <w:t xml:space="preserve"> in Option 3 that</w:t>
      </w:r>
      <w:r w:rsidR="009D4596">
        <w:rPr>
          <w:lang w:val="en-GB" w:eastAsia="zh-CN"/>
        </w:rPr>
        <w:t xml:space="preserve"> the</w:t>
      </w:r>
      <w:r w:rsidR="00B75C28">
        <w:rPr>
          <w:lang w:val="en-GB" w:eastAsia="zh-CN"/>
        </w:rPr>
        <w:t xml:space="preserve"> reference CNN-based decoder with high complexity could be compatible for different encoder</w:t>
      </w:r>
      <w:r w:rsidR="00023EEA">
        <w:rPr>
          <w:lang w:val="en-GB" w:eastAsia="zh-CN"/>
        </w:rPr>
        <w:t xml:space="preserve">s with different </w:t>
      </w:r>
      <w:r w:rsidR="00B75C28">
        <w:rPr>
          <w:lang w:val="en-GB" w:eastAsia="zh-CN"/>
        </w:rPr>
        <w:t>backbones (</w:t>
      </w:r>
      <w:r w:rsidR="00023EEA">
        <w:rPr>
          <w:lang w:val="en-GB" w:eastAsia="zh-CN"/>
        </w:rPr>
        <w:t xml:space="preserve">e.g., </w:t>
      </w:r>
      <w:r w:rsidR="00B75C28">
        <w:rPr>
          <w:lang w:val="en-GB" w:eastAsia="zh-CN"/>
        </w:rPr>
        <w:t xml:space="preserve">CNN, transformer, </w:t>
      </w:r>
      <w:r w:rsidR="009D4596">
        <w:rPr>
          <w:lang w:val="en-GB" w:eastAsia="zh-CN"/>
        </w:rPr>
        <w:t>MLP</w:t>
      </w:r>
      <w:r w:rsidR="00B75C28">
        <w:rPr>
          <w:lang w:val="en-GB" w:eastAsia="zh-CN"/>
        </w:rPr>
        <w:t>)</w:t>
      </w:r>
      <w:r w:rsidR="00023EEA">
        <w:rPr>
          <w:lang w:val="en-GB" w:eastAsia="zh-CN"/>
        </w:rPr>
        <w:t xml:space="preserve"> and different complexities (from </w:t>
      </w:r>
      <w:r w:rsidR="00023EEA" w:rsidRPr="00023EEA">
        <w:rPr>
          <w:lang w:val="en-GB" w:eastAsia="zh-CN"/>
        </w:rPr>
        <w:t>0.22MFLOPs</w:t>
      </w:r>
      <w:r w:rsidR="00023EEA">
        <w:rPr>
          <w:lang w:val="en-GB" w:eastAsia="zh-CN"/>
        </w:rPr>
        <w:t xml:space="preserve"> to 47MFLOPs)</w:t>
      </w:r>
      <w:r w:rsidR="00B75C28">
        <w:rPr>
          <w:lang w:val="en-GB" w:eastAsia="zh-CN"/>
        </w:rPr>
        <w:t xml:space="preserve">. </w:t>
      </w:r>
      <w:r w:rsidR="00F62166">
        <w:rPr>
          <w:lang w:val="en-GB" w:eastAsia="zh-CN"/>
        </w:rPr>
        <w:t xml:space="preserve">Reasonable convergence was also observed </w:t>
      </w:r>
      <w:r w:rsidR="006A4AE3">
        <w:rPr>
          <w:lang w:val="en-GB" w:eastAsia="zh-CN"/>
        </w:rPr>
        <w:t xml:space="preserve">in </w:t>
      </w:r>
      <w:r w:rsidR="00F62166">
        <w:rPr>
          <w:lang w:val="en-GB" w:eastAsia="zh-CN"/>
        </w:rPr>
        <w:t>Option 4.</w:t>
      </w:r>
      <w:r w:rsidR="00023EEA">
        <w:rPr>
          <w:lang w:val="en-GB" w:eastAsia="zh-CN"/>
        </w:rPr>
        <w:t xml:space="preserve"> </w:t>
      </w:r>
      <w:r w:rsidR="007752A1">
        <w:rPr>
          <w:lang w:val="en-GB" w:eastAsia="zh-CN"/>
        </w:rPr>
        <w:t>Since an</w:t>
      </w:r>
      <w:r w:rsidR="007752A1" w:rsidRPr="007752A1">
        <w:rPr>
          <w:lang w:val="en-GB" w:eastAsia="zh-CN"/>
        </w:rPr>
        <w:t xml:space="preserve"> encoder, decoder and training dataset are always captured</w:t>
      </w:r>
      <w:r w:rsidR="007752A1">
        <w:rPr>
          <w:lang w:val="en-GB" w:eastAsia="zh-CN"/>
        </w:rPr>
        <w:t xml:space="preserve"> in both Options 3 and 4, the difference </w:t>
      </w:r>
      <w:r w:rsidR="007752A1" w:rsidRPr="007752A1">
        <w:rPr>
          <w:lang w:val="en-GB" w:eastAsia="zh-CN"/>
        </w:rPr>
        <w:t>is that for option 3, the TE vendor is mandated to use the standardized test decoder.</w:t>
      </w:r>
    </w:p>
    <w:bookmarkEnd w:id="3"/>
    <w:bookmarkEnd w:id="4"/>
    <w:p w14:paraId="3BEA2EC7" w14:textId="45BE1623" w:rsidR="007752A1" w:rsidRDefault="0034699C" w:rsidP="0074125A">
      <w:pPr>
        <w:spacing w:before="120"/>
        <w:rPr>
          <w:lang w:val="en-GB" w:eastAsia="zh-CN"/>
        </w:rPr>
      </w:pPr>
      <w:r w:rsidRPr="0034699C">
        <w:rPr>
          <w:lang w:val="en-GB" w:eastAsia="zh-CN"/>
        </w:rPr>
        <w:t xml:space="preserve">In R19 feasibility studies, companies aimed to align the performance of the selected AI models, without considering the eventual throughput gain compared to legacy non-AI solutions (e.g., R16 </w:t>
      </w:r>
      <w:proofErr w:type="spellStart"/>
      <w:r w:rsidRPr="0034699C">
        <w:rPr>
          <w:lang w:val="en-GB" w:eastAsia="zh-CN"/>
        </w:rPr>
        <w:t>eType</w:t>
      </w:r>
      <w:proofErr w:type="spellEnd"/>
      <w:r w:rsidRPr="0034699C">
        <w:rPr>
          <w:lang w:val="en-GB" w:eastAsia="zh-CN"/>
        </w:rPr>
        <w:t>-II-based PMI reporting). One reason is that it is a common understanding that, for feasibility studies, the selected models will not be directly reused in the R20 WI</w:t>
      </w:r>
      <w:r w:rsidR="00EA540C">
        <w:rPr>
          <w:lang w:val="en-GB" w:eastAsia="zh-CN"/>
        </w:rPr>
        <w:t>; t</w:t>
      </w:r>
      <w:r w:rsidR="007752A1">
        <w:rPr>
          <w:lang w:val="en-GB" w:eastAsia="zh-CN"/>
        </w:rPr>
        <w:t>herefore, the models are</w:t>
      </w:r>
      <w:r w:rsidR="00EA540C">
        <w:rPr>
          <w:lang w:val="en-GB" w:eastAsia="zh-CN"/>
        </w:rPr>
        <w:t xml:space="preserve"> not</w:t>
      </w:r>
      <w:r w:rsidR="007752A1">
        <w:rPr>
          <w:lang w:val="en-GB" w:eastAsia="zh-CN"/>
        </w:rPr>
        <w:t xml:space="preserve"> relevant to</w:t>
      </w:r>
      <w:r w:rsidR="00EA540C" w:rsidRPr="00EA540C">
        <w:rPr>
          <w:lang w:val="en-GB" w:eastAsia="zh-CN"/>
        </w:rPr>
        <w:t xml:space="preserve"> the definition of potential requirements for The RAN4. Another reason is that aligning the intermediate KPI (i.e., SGCS) of the AI models is sufficient for verifying whether a common model can be aligned across companies.</w:t>
      </w:r>
    </w:p>
    <w:p w14:paraId="259B7B9A" w14:textId="34EFE2FE" w:rsidR="00822253" w:rsidRDefault="0034699C" w:rsidP="0074125A">
      <w:pPr>
        <w:spacing w:before="120"/>
        <w:rPr>
          <w:lang w:val="en-GB" w:eastAsia="zh-CN"/>
        </w:rPr>
      </w:pPr>
      <w:r>
        <w:rPr>
          <w:lang w:val="en-GB" w:eastAsia="zh-CN"/>
        </w:rPr>
        <w:t xml:space="preserve">It </w:t>
      </w:r>
      <w:r w:rsidR="00C95CF9">
        <w:rPr>
          <w:lang w:val="en-GB" w:eastAsia="zh-CN"/>
        </w:rPr>
        <w:t>was</w:t>
      </w:r>
      <w:r>
        <w:rPr>
          <w:lang w:val="en-GB" w:eastAsia="zh-CN"/>
        </w:rPr>
        <w:t xml:space="preserve"> observed that the complexity of initial</w:t>
      </w:r>
      <w:r w:rsidR="00C95CF9">
        <w:rPr>
          <w:lang w:val="en-GB" w:eastAsia="zh-CN"/>
        </w:rPr>
        <w:t>ly</w:t>
      </w:r>
      <w:r>
        <w:rPr>
          <w:lang w:val="en-GB" w:eastAsia="zh-CN"/>
        </w:rPr>
        <w:t xml:space="preserve"> agreed CNN-based models is impractical both for UE-side and NW-side implementation. </w:t>
      </w:r>
      <w:r w:rsidR="00C95CF9">
        <w:rPr>
          <w:lang w:val="en-GB" w:eastAsia="zh-CN"/>
        </w:rPr>
        <w:t>Although</w:t>
      </w:r>
      <w:r>
        <w:rPr>
          <w:lang w:val="en-GB" w:eastAsia="zh-CN"/>
        </w:rPr>
        <w:t xml:space="preserve"> low complexity encoders were proposed and evaluated later, </w:t>
      </w:r>
      <w:r w:rsidR="00822253">
        <w:rPr>
          <w:lang w:val="en-GB" w:eastAsia="zh-CN"/>
        </w:rPr>
        <w:t xml:space="preserve">paying much attention on model optimization in R20 to achieve a </w:t>
      </w:r>
      <w:r>
        <w:rPr>
          <w:lang w:val="en-GB" w:eastAsia="zh-CN"/>
        </w:rPr>
        <w:t xml:space="preserve">better trade-off between </w:t>
      </w:r>
      <w:r w:rsidR="006A4AE3">
        <w:rPr>
          <w:lang w:val="en-GB" w:eastAsia="zh-CN"/>
        </w:rPr>
        <w:t>performance an</w:t>
      </w:r>
      <w:r w:rsidR="00C95CF9">
        <w:rPr>
          <w:lang w:val="en-GB" w:eastAsia="zh-CN"/>
        </w:rPr>
        <w:t xml:space="preserve">d complexity is </w:t>
      </w:r>
      <w:r w:rsidR="00822253">
        <w:rPr>
          <w:lang w:val="en-GB" w:eastAsia="zh-CN"/>
        </w:rPr>
        <w:t>of great importance</w:t>
      </w:r>
      <w:r w:rsidR="00C95CF9">
        <w:rPr>
          <w:lang w:val="en-GB" w:eastAsia="zh-CN"/>
        </w:rPr>
        <w:t xml:space="preserve">. </w:t>
      </w:r>
      <w:r w:rsidR="00822253">
        <w:rPr>
          <w:lang w:val="en-GB" w:eastAsia="zh-CN"/>
        </w:rPr>
        <w:t>If a better trade-off between performance and complexity,</w:t>
      </w:r>
      <w:r w:rsidR="00EA540C">
        <w:rPr>
          <w:lang w:val="en-GB" w:eastAsia="zh-CN"/>
        </w:rPr>
        <w:t xml:space="preserve"> </w:t>
      </w:r>
      <w:r w:rsidR="00822253">
        <w:rPr>
          <w:lang w:val="en-GB" w:eastAsia="zh-CN"/>
        </w:rPr>
        <w:t>RAN4 can either define a model with lower complexity without performance degradation, or RAN4 can define a model with higher performance without increasing the complexity, compared to the models assumed in R19.</w:t>
      </w:r>
    </w:p>
    <w:p w14:paraId="51D0B3FD" w14:textId="1F7F0263" w:rsidR="00822253" w:rsidRDefault="00822253" w:rsidP="00822253">
      <w:pPr>
        <w:spacing w:before="120" w:after="240"/>
        <w:rPr>
          <w:b/>
          <w:i/>
          <w:lang w:val="en-GB" w:eastAsia="zh-CN"/>
        </w:rPr>
      </w:pPr>
      <w:r>
        <w:rPr>
          <w:b/>
          <w:i/>
          <w:u w:val="single"/>
          <w:lang w:eastAsia="en-GB"/>
        </w:rPr>
        <w:t>Proposal 1:</w:t>
      </w:r>
      <w:r w:rsidRPr="00E85430">
        <w:rPr>
          <w:b/>
          <w:i/>
          <w:lang w:eastAsia="en-GB"/>
        </w:rPr>
        <w:t xml:space="preserve"> </w:t>
      </w:r>
      <w:r>
        <w:rPr>
          <w:b/>
          <w:i/>
          <w:lang w:val="en-GB" w:eastAsia="zh-CN"/>
        </w:rPr>
        <w:t>RAN4 defines testing/reference models with modifications on R19 models, in order to achieve a better trade-off between performance and complexity.</w:t>
      </w:r>
      <w:r>
        <w:rPr>
          <w:b/>
          <w:i/>
          <w:lang w:eastAsia="en-GB"/>
        </w:rPr>
        <w:t xml:space="preserve"> </w:t>
      </w:r>
    </w:p>
    <w:p w14:paraId="440CC807" w14:textId="0FDB6F2D" w:rsidR="00771F0D" w:rsidRDefault="00771F0D" w:rsidP="003F23D9">
      <w:pPr>
        <w:pStyle w:val="Heading1"/>
        <w:numPr>
          <w:ilvl w:val="0"/>
          <w:numId w:val="8"/>
        </w:numPr>
        <w:ind w:left="418" w:hanging="418"/>
        <w:rPr>
          <w:rFonts w:eastAsia="宋体"/>
          <w:szCs w:val="20"/>
        </w:rPr>
      </w:pPr>
      <w:r>
        <w:rPr>
          <w:rFonts w:eastAsia="宋体" w:hint="eastAsia"/>
          <w:szCs w:val="20"/>
        </w:rPr>
        <w:lastRenderedPageBreak/>
        <w:t>D</w:t>
      </w:r>
      <w:r>
        <w:rPr>
          <w:rFonts w:eastAsia="宋体"/>
          <w:szCs w:val="20"/>
        </w:rPr>
        <w:t>iscussion on model</w:t>
      </w:r>
      <w:r w:rsidR="00822E2A">
        <w:rPr>
          <w:rFonts w:eastAsia="宋体"/>
          <w:szCs w:val="20"/>
        </w:rPr>
        <w:t xml:space="preserve"> structures</w:t>
      </w:r>
    </w:p>
    <w:tbl>
      <w:tblPr>
        <w:tblStyle w:val="TableGrid"/>
        <w:tblW w:w="0" w:type="auto"/>
        <w:tblLook w:val="04A0" w:firstRow="1" w:lastRow="0" w:firstColumn="1" w:lastColumn="0" w:noHBand="0" w:noVBand="1"/>
      </w:tblPr>
      <w:tblGrid>
        <w:gridCol w:w="9307"/>
      </w:tblGrid>
      <w:tr w:rsidR="00822E2A" w14:paraId="5F87B310" w14:textId="77777777" w:rsidTr="00822E2A">
        <w:tc>
          <w:tcPr>
            <w:tcW w:w="9307" w:type="dxa"/>
          </w:tcPr>
          <w:p w14:paraId="1B256E78" w14:textId="51818796" w:rsidR="00822E2A" w:rsidRPr="00822E2A" w:rsidRDefault="00822E2A" w:rsidP="00822E2A">
            <w:pPr>
              <w:pStyle w:val="B1"/>
              <w:ind w:left="0" w:firstLine="0"/>
              <w:rPr>
                <w:b/>
                <w:lang w:eastAsia="zh-CN"/>
              </w:rPr>
            </w:pPr>
            <w:r w:rsidRPr="00822E2A">
              <w:rPr>
                <w:b/>
                <w:lang w:eastAsia="zh-CN"/>
              </w:rPr>
              <w:t>RAN4#116bis WF [2]</w:t>
            </w:r>
          </w:p>
          <w:p w14:paraId="3D78F837" w14:textId="7044D17C" w:rsidR="00822E2A" w:rsidRDefault="00822E2A" w:rsidP="00822E2A">
            <w:pPr>
              <w:pStyle w:val="B1"/>
              <w:ind w:left="0" w:firstLine="0"/>
              <w:rPr>
                <w:u w:val="single"/>
                <w:lang w:eastAsia="zh-CN"/>
              </w:rPr>
            </w:pPr>
            <w:r>
              <w:rPr>
                <w:u w:val="single"/>
                <w:lang w:eastAsia="zh-CN"/>
              </w:rPr>
              <w:t>Test decoder and reference encoder backbone</w:t>
            </w:r>
          </w:p>
          <w:p w14:paraId="64D727F3" w14:textId="77777777" w:rsidR="00822E2A" w:rsidRDefault="00822E2A" w:rsidP="00822E2A">
            <w:pPr>
              <w:pStyle w:val="B1"/>
              <w:ind w:left="0" w:firstLine="0"/>
              <w:rPr>
                <w:lang w:eastAsia="zh-CN"/>
              </w:rPr>
            </w:pPr>
            <w:r>
              <w:rPr>
                <w:lang w:eastAsia="zh-CN"/>
              </w:rPr>
              <w:t>The test decoder and the reference encoder in Option 3 will have the same backbone.</w:t>
            </w:r>
          </w:p>
          <w:p w14:paraId="2D248A8B" w14:textId="77777777" w:rsidR="00822E2A" w:rsidRDefault="00822E2A" w:rsidP="00822E2A">
            <w:pPr>
              <w:pStyle w:val="B1"/>
              <w:numPr>
                <w:ilvl w:val="0"/>
                <w:numId w:val="49"/>
              </w:numPr>
              <w:rPr>
                <w:lang w:eastAsia="zh-CN"/>
              </w:rPr>
            </w:pPr>
            <w:r>
              <w:rPr>
                <w:lang w:eastAsia="zh-CN"/>
              </w:rPr>
              <w:t>It is FFS if a single test decoder will be specified.</w:t>
            </w:r>
          </w:p>
          <w:p w14:paraId="6DE3B43C" w14:textId="77777777" w:rsidR="00822E2A" w:rsidRDefault="00822E2A" w:rsidP="00822E2A">
            <w:pPr>
              <w:pStyle w:val="B1"/>
              <w:numPr>
                <w:ilvl w:val="0"/>
                <w:numId w:val="49"/>
              </w:numPr>
              <w:rPr>
                <w:lang w:eastAsia="zh-CN"/>
              </w:rPr>
            </w:pPr>
            <w:r>
              <w:rPr>
                <w:lang w:eastAsia="zh-CN"/>
              </w:rPr>
              <w:t>The test decoder and the reference encoder can have different structures, e.g. # of layers</w:t>
            </w:r>
          </w:p>
          <w:p w14:paraId="7E8EED6C" w14:textId="77777777" w:rsidR="00822E2A" w:rsidRDefault="00822E2A" w:rsidP="00822E2A">
            <w:pPr>
              <w:pStyle w:val="B1"/>
              <w:ind w:left="284"/>
              <w:rPr>
                <w:u w:val="single"/>
                <w:lang w:eastAsia="zh-CN"/>
              </w:rPr>
            </w:pPr>
            <w:r>
              <w:rPr>
                <w:u w:val="single"/>
                <w:lang w:eastAsia="zh-CN"/>
              </w:rPr>
              <w:t>Model backbone</w:t>
            </w:r>
          </w:p>
          <w:p w14:paraId="4C374AE9" w14:textId="77777777" w:rsidR="00822E2A" w:rsidRDefault="00822E2A" w:rsidP="00822E2A">
            <w:pPr>
              <w:pStyle w:val="B1"/>
              <w:ind w:left="284"/>
              <w:rPr>
                <w:lang w:eastAsia="zh-CN"/>
              </w:rPr>
            </w:pPr>
            <w:r>
              <w:rPr>
                <w:lang w:eastAsia="zh-CN"/>
              </w:rPr>
              <w:t>Transformer is assumed as the baseline</w:t>
            </w:r>
          </w:p>
          <w:p w14:paraId="0AEDCABF" w14:textId="705AC333" w:rsidR="00822E2A" w:rsidRDefault="00822E2A" w:rsidP="00822E2A">
            <w:pPr>
              <w:pStyle w:val="B1"/>
              <w:ind w:left="284"/>
              <w:rPr>
                <w:lang w:eastAsia="zh-CN"/>
              </w:rPr>
            </w:pPr>
            <w:r>
              <w:rPr>
                <w:lang w:eastAsia="zh-CN"/>
              </w:rPr>
              <w:t>Only Quantized parameters are specified</w:t>
            </w:r>
          </w:p>
        </w:tc>
      </w:tr>
    </w:tbl>
    <w:p w14:paraId="3720DA6F" w14:textId="77777777" w:rsidR="00822E2A" w:rsidRDefault="00822E2A" w:rsidP="00771F0D">
      <w:pPr>
        <w:rPr>
          <w:lang w:val="en-GB" w:eastAsia="zh-CN"/>
        </w:rPr>
      </w:pPr>
    </w:p>
    <w:p w14:paraId="7DE9B009" w14:textId="6B755276" w:rsidR="00E242E3" w:rsidRPr="00E242E3" w:rsidRDefault="00771F0D" w:rsidP="00E242E3">
      <w:pPr>
        <w:rPr>
          <w:lang w:val="en-GB" w:eastAsia="zh-CN"/>
        </w:rPr>
      </w:pPr>
      <w:r>
        <w:rPr>
          <w:rFonts w:hint="eastAsia"/>
          <w:lang w:val="en-GB" w:eastAsia="zh-CN"/>
        </w:rPr>
        <w:t>A</w:t>
      </w:r>
      <w:r>
        <w:rPr>
          <w:lang w:val="en-GB" w:eastAsia="zh-CN"/>
        </w:rPr>
        <w:t xml:space="preserve">ccording to </w:t>
      </w:r>
      <w:r w:rsidR="00E242E3">
        <w:rPr>
          <w:lang w:val="en-GB" w:eastAsia="zh-CN"/>
        </w:rPr>
        <w:t xml:space="preserve">the </w:t>
      </w:r>
      <w:r>
        <w:rPr>
          <w:lang w:val="en-GB" w:eastAsia="zh-CN"/>
        </w:rPr>
        <w:t xml:space="preserve">WF in last meeting, </w:t>
      </w:r>
      <w:r w:rsidR="00A2210A">
        <w:rPr>
          <w:lang w:val="en-GB" w:eastAsia="zh-CN"/>
        </w:rPr>
        <w:t>T</w:t>
      </w:r>
      <w:r>
        <w:rPr>
          <w:lang w:val="en-GB" w:eastAsia="zh-CN"/>
        </w:rPr>
        <w:t xml:space="preserve">ransformer is </w:t>
      </w:r>
      <w:r w:rsidR="00E242E3">
        <w:rPr>
          <w:lang w:val="en-GB" w:eastAsia="zh-CN"/>
        </w:rPr>
        <w:t>agreed</w:t>
      </w:r>
      <w:r>
        <w:rPr>
          <w:lang w:val="en-GB" w:eastAsia="zh-CN"/>
        </w:rPr>
        <w:t xml:space="preserve"> as the baseline backbone</w:t>
      </w:r>
      <w:r w:rsidR="00E242E3">
        <w:rPr>
          <w:lang w:val="en-GB" w:eastAsia="zh-CN"/>
        </w:rPr>
        <w:t xml:space="preserve"> for both t</w:t>
      </w:r>
      <w:r>
        <w:rPr>
          <w:lang w:val="en-GB" w:eastAsia="zh-CN"/>
        </w:rPr>
        <w:t xml:space="preserve">est decoder and reference encoder. </w:t>
      </w:r>
      <w:r w:rsidR="0064430C">
        <w:rPr>
          <w:lang w:val="en-GB" w:eastAsia="zh-CN"/>
        </w:rPr>
        <w:t>T</w:t>
      </w:r>
      <w:r w:rsidR="00E242E3" w:rsidRPr="00E242E3">
        <w:rPr>
          <w:lang w:val="en-GB" w:eastAsia="zh-CN"/>
        </w:rPr>
        <w:t xml:space="preserve">he Transformer-based reference models </w:t>
      </w:r>
      <w:r w:rsidR="00E242E3">
        <w:rPr>
          <w:lang w:val="en-GB" w:eastAsia="zh-CN"/>
        </w:rPr>
        <w:t>identified</w:t>
      </w:r>
      <w:r w:rsidR="00E242E3" w:rsidRPr="00E242E3">
        <w:rPr>
          <w:lang w:val="en-GB" w:eastAsia="zh-CN"/>
        </w:rPr>
        <w:t xml:space="preserve"> in RAN1</w:t>
      </w:r>
      <w:r w:rsidR="0064430C">
        <w:rPr>
          <w:lang w:val="en-GB" w:eastAsia="zh-CN"/>
        </w:rPr>
        <w:t xml:space="preserve"> can </w:t>
      </w:r>
      <w:r w:rsidR="0064430C" w:rsidRPr="00E242E3">
        <w:rPr>
          <w:lang w:val="en-GB" w:eastAsia="zh-CN"/>
        </w:rPr>
        <w:t>serve as a starting point for subsequent discussions</w:t>
      </w:r>
      <w:r w:rsidR="0064430C">
        <w:rPr>
          <w:lang w:val="en-GB" w:eastAsia="zh-CN"/>
        </w:rPr>
        <w:t xml:space="preserve">. </w:t>
      </w:r>
    </w:p>
    <w:p w14:paraId="6DB12F04" w14:textId="09FC1000" w:rsidR="00771F0D" w:rsidRPr="00EE449B" w:rsidRDefault="000F2431" w:rsidP="00771F0D">
      <w:pPr>
        <w:spacing w:before="120"/>
        <w:jc w:val="center"/>
        <w:rPr>
          <w:szCs w:val="20"/>
          <w:lang w:val="en-GB" w:eastAsia="zh-CN"/>
        </w:rPr>
      </w:pPr>
      <w:r w:rsidRPr="000F2431">
        <w:rPr>
          <w:noProof/>
          <w:szCs w:val="20"/>
          <w:lang w:eastAsia="zh-CN"/>
        </w:rPr>
        <w:drawing>
          <wp:inline distT="0" distB="0" distL="0" distR="0" wp14:anchorId="46E52168" wp14:editId="2A9092FD">
            <wp:extent cx="2165595" cy="3152851"/>
            <wp:effectExtent l="0" t="0" r="6350"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6913" cy="3169329"/>
                    </a:xfrm>
                    <a:prstGeom prst="rect">
                      <a:avLst/>
                    </a:prstGeom>
                  </pic:spPr>
                </pic:pic>
              </a:graphicData>
            </a:graphic>
          </wp:inline>
        </w:drawing>
      </w:r>
      <w:r w:rsidR="00EE449B">
        <w:rPr>
          <w:rFonts w:hint="eastAsia"/>
          <w:szCs w:val="20"/>
          <w:lang w:val="en-GB" w:eastAsia="zh-CN"/>
        </w:rPr>
        <w:t xml:space="preserve"> </w:t>
      </w:r>
      <w:r w:rsidR="00EE449B">
        <w:rPr>
          <w:szCs w:val="20"/>
          <w:lang w:val="en-GB" w:eastAsia="zh-CN"/>
        </w:rPr>
        <w:t xml:space="preserve">  </w:t>
      </w:r>
      <w:r w:rsidRPr="000F2431">
        <w:rPr>
          <w:noProof/>
          <w:szCs w:val="20"/>
          <w:lang w:eastAsia="zh-CN"/>
        </w:rPr>
        <w:drawing>
          <wp:inline distT="0" distB="0" distL="0" distR="0" wp14:anchorId="25FE98AF" wp14:editId="2D41AB78">
            <wp:extent cx="2112538" cy="3174820"/>
            <wp:effectExtent l="0" t="0" r="2540" b="6985"/>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24541" cy="3192859"/>
                    </a:xfrm>
                    <a:prstGeom prst="rect">
                      <a:avLst/>
                    </a:prstGeom>
                  </pic:spPr>
                </pic:pic>
              </a:graphicData>
            </a:graphic>
          </wp:inline>
        </w:drawing>
      </w:r>
    </w:p>
    <w:p w14:paraId="376D2E4B" w14:textId="00003320" w:rsidR="00771F0D" w:rsidRDefault="00771F0D" w:rsidP="00771F0D">
      <w:pPr>
        <w:spacing w:before="120"/>
        <w:jc w:val="center"/>
        <w:rPr>
          <w:rFonts w:eastAsia="宋体"/>
          <w:b/>
          <w:sz w:val="20"/>
          <w:szCs w:val="20"/>
        </w:rPr>
      </w:pPr>
      <w:r>
        <w:rPr>
          <w:rFonts w:eastAsia="宋体"/>
          <w:b/>
          <w:sz w:val="20"/>
          <w:szCs w:val="20"/>
        </w:rPr>
        <w:t>Figure</w:t>
      </w:r>
      <w:r w:rsidRPr="00617F8A">
        <w:rPr>
          <w:rFonts w:eastAsia="宋体"/>
          <w:b/>
          <w:sz w:val="20"/>
          <w:szCs w:val="20"/>
        </w:rPr>
        <w:t xml:space="preserve"> </w:t>
      </w:r>
      <w:r>
        <w:rPr>
          <w:rFonts w:eastAsia="宋体"/>
          <w:b/>
          <w:sz w:val="20"/>
          <w:szCs w:val="20"/>
        </w:rPr>
        <w:t>1</w:t>
      </w:r>
      <w:r w:rsidRPr="00617F8A">
        <w:rPr>
          <w:rFonts w:eastAsia="宋体"/>
          <w:b/>
          <w:sz w:val="20"/>
          <w:szCs w:val="20"/>
        </w:rPr>
        <w:t xml:space="preserve">. Description of </w:t>
      </w:r>
      <w:r>
        <w:rPr>
          <w:rFonts w:eastAsia="宋体"/>
          <w:b/>
          <w:sz w:val="20"/>
          <w:szCs w:val="20"/>
        </w:rPr>
        <w:t>transformer</w:t>
      </w:r>
      <w:r w:rsidRPr="00617F8A">
        <w:rPr>
          <w:rFonts w:eastAsia="宋体"/>
          <w:b/>
          <w:sz w:val="20"/>
          <w:szCs w:val="20"/>
        </w:rPr>
        <w:t>-based</w:t>
      </w:r>
      <w:r w:rsidR="00600D47">
        <w:rPr>
          <w:rFonts w:eastAsia="宋体"/>
          <w:b/>
          <w:sz w:val="20"/>
          <w:szCs w:val="20"/>
        </w:rPr>
        <w:t xml:space="preserve"> encoders identified in RAN1 R19</w:t>
      </w:r>
    </w:p>
    <w:p w14:paraId="0717815A" w14:textId="4AD617DE" w:rsidR="00771F0D" w:rsidRDefault="00A2210A" w:rsidP="00771F0D">
      <w:pPr>
        <w:rPr>
          <w:lang w:eastAsia="zh-CN"/>
        </w:rPr>
      </w:pPr>
      <w:r w:rsidRPr="00A2210A">
        <w:rPr>
          <w:lang w:eastAsia="zh-CN"/>
        </w:rPr>
        <w:t xml:space="preserve">By </w:t>
      </w:r>
      <w:r w:rsidRPr="00A2210A">
        <w:rPr>
          <w:lang w:eastAsia="zh-CN"/>
        </w:rPr>
        <w:t>aligning</w:t>
      </w:r>
      <w:r w:rsidRPr="00A2210A">
        <w:rPr>
          <w:lang w:eastAsia="zh-CN"/>
        </w:rPr>
        <w:t xml:space="preserve"> the complexity of Transformer-based models to that of CNN-based models (as identified in RAN4 R19 SI), the performance of Transformer-based models is provided in Table 1. The detailed hyperparameters of the simulated models are illustrated in Figure 1. The CSI feedback payload size is 64 bits, with 2-bit scalar quantization; joint training is conducted using the mixed dataset specified in RAN4 R19 SI. Note that the complexity of </w:t>
      </w:r>
      <w:r w:rsidR="006C7D87">
        <w:rPr>
          <w:lang w:eastAsia="zh-CN"/>
        </w:rPr>
        <w:t xml:space="preserve">current </w:t>
      </w:r>
      <w:r w:rsidRPr="00A2210A">
        <w:rPr>
          <w:lang w:eastAsia="zh-CN"/>
        </w:rPr>
        <w:t xml:space="preserve">Transformer-based models </w:t>
      </w:r>
      <w:r w:rsidR="006C7D87">
        <w:rPr>
          <w:lang w:eastAsia="zh-CN"/>
        </w:rPr>
        <w:t>is</w:t>
      </w:r>
      <w:r w:rsidRPr="00A2210A">
        <w:rPr>
          <w:lang w:eastAsia="zh-CN"/>
        </w:rPr>
        <w:t xml:space="preserve"> high, and methods for </w:t>
      </w:r>
      <w:r w:rsidR="006C7D87">
        <w:rPr>
          <w:lang w:eastAsia="zh-CN"/>
        </w:rPr>
        <w:t>better trade-off between performance and complexity needs</w:t>
      </w:r>
      <w:r w:rsidRPr="00A2210A">
        <w:rPr>
          <w:lang w:eastAsia="zh-CN"/>
        </w:rPr>
        <w:t xml:space="preserve"> </w:t>
      </w:r>
      <w:r w:rsidR="006C7D87">
        <w:rPr>
          <w:lang w:eastAsia="zh-CN"/>
        </w:rPr>
        <w:t>to be</w:t>
      </w:r>
      <w:r w:rsidRPr="00A2210A">
        <w:rPr>
          <w:lang w:eastAsia="zh-CN"/>
        </w:rPr>
        <w:t xml:space="preserve"> </w:t>
      </w:r>
      <w:r w:rsidR="006C7D87">
        <w:rPr>
          <w:lang w:eastAsia="zh-CN"/>
        </w:rPr>
        <w:t>investigated</w:t>
      </w:r>
      <w:r w:rsidRPr="00A2210A">
        <w:rPr>
          <w:lang w:eastAsia="zh-CN"/>
        </w:rPr>
        <w:t>.</w:t>
      </w:r>
      <w:r w:rsidR="00EE449B">
        <w:rPr>
          <w:lang w:eastAsia="zh-CN"/>
        </w:rPr>
        <w:t xml:space="preserve"> </w:t>
      </w:r>
    </w:p>
    <w:p w14:paraId="6FD5E7BC" w14:textId="5A3314D8" w:rsidR="00771F0D" w:rsidRDefault="00771F0D" w:rsidP="0064088A">
      <w:pPr>
        <w:ind w:firstLineChars="400" w:firstLine="883"/>
        <w:jc w:val="center"/>
      </w:pPr>
      <w:r w:rsidRPr="000C31F2">
        <w:rPr>
          <w:b/>
          <w:lang w:eastAsia="zh-CN"/>
        </w:rPr>
        <w:t xml:space="preserve">Table </w:t>
      </w:r>
      <w:r>
        <w:rPr>
          <w:b/>
          <w:lang w:eastAsia="zh-CN"/>
        </w:rPr>
        <w:t>1</w:t>
      </w:r>
      <w:r w:rsidRPr="000C31F2">
        <w:rPr>
          <w:b/>
          <w:lang w:eastAsia="zh-CN"/>
        </w:rPr>
        <w:t xml:space="preserve">. </w:t>
      </w:r>
      <w:r w:rsidR="0064088A">
        <w:rPr>
          <w:b/>
          <w:lang w:eastAsia="zh-CN"/>
        </w:rPr>
        <w:t>SGCS</w:t>
      </w:r>
      <w:r>
        <w:rPr>
          <w:b/>
          <w:lang w:eastAsia="zh-CN"/>
        </w:rPr>
        <w:t xml:space="preserve"> for </w:t>
      </w:r>
      <w:r w:rsidR="0064088A">
        <w:rPr>
          <w:b/>
          <w:lang w:eastAsia="zh-CN"/>
        </w:rPr>
        <w:t>reference models identified in RAN1 R19</w:t>
      </w:r>
    </w:p>
    <w:tbl>
      <w:tblPr>
        <w:tblStyle w:val="TableGrid"/>
        <w:tblW w:w="0" w:type="auto"/>
        <w:jc w:val="center"/>
        <w:tblLook w:val="04A0" w:firstRow="1" w:lastRow="0" w:firstColumn="1" w:lastColumn="0" w:noHBand="0" w:noVBand="1"/>
      </w:tblPr>
      <w:tblGrid>
        <w:gridCol w:w="2405"/>
        <w:gridCol w:w="2410"/>
        <w:gridCol w:w="2569"/>
      </w:tblGrid>
      <w:tr w:rsidR="00EE449B" w:rsidRPr="0047206D" w14:paraId="0AB8BFBB" w14:textId="77777777" w:rsidTr="00EE449B">
        <w:trPr>
          <w:jc w:val="center"/>
        </w:trPr>
        <w:tc>
          <w:tcPr>
            <w:tcW w:w="2405" w:type="dxa"/>
            <w:shd w:val="clear" w:color="auto" w:fill="D9D9D9" w:themeFill="background1" w:themeFillShade="D9"/>
            <w:vAlign w:val="center"/>
          </w:tcPr>
          <w:p w14:paraId="7C281AA5" w14:textId="66FD7EC4" w:rsidR="00EE449B" w:rsidRPr="0047206D" w:rsidRDefault="00EE449B" w:rsidP="006A0C69">
            <w:pPr>
              <w:jc w:val="center"/>
              <w:rPr>
                <w:sz w:val="18"/>
              </w:rPr>
            </w:pPr>
            <w:r>
              <w:rPr>
                <w:snapToGrid w:val="0"/>
                <w:sz w:val="18"/>
                <w:szCs w:val="21"/>
                <w:lang w:eastAsia="zh-CN"/>
              </w:rPr>
              <w:t>Encoder backbone</w:t>
            </w:r>
          </w:p>
        </w:tc>
        <w:tc>
          <w:tcPr>
            <w:tcW w:w="2410" w:type="dxa"/>
            <w:shd w:val="clear" w:color="auto" w:fill="D9D9D9" w:themeFill="background1" w:themeFillShade="D9"/>
          </w:tcPr>
          <w:p w14:paraId="48D3A59B" w14:textId="38CC278D" w:rsidR="00EE449B" w:rsidRPr="009718CA" w:rsidRDefault="00EE449B" w:rsidP="006A0C69">
            <w:pPr>
              <w:jc w:val="center"/>
              <w:rPr>
                <w:rFonts w:eastAsia="宋体"/>
                <w:snapToGrid w:val="0"/>
                <w:sz w:val="18"/>
                <w:szCs w:val="21"/>
                <w:lang w:eastAsia="zh-CN"/>
              </w:rPr>
            </w:pPr>
            <w:r>
              <w:rPr>
                <w:rFonts w:eastAsia="宋体" w:hint="eastAsia"/>
                <w:snapToGrid w:val="0"/>
                <w:sz w:val="18"/>
                <w:szCs w:val="21"/>
                <w:lang w:eastAsia="zh-CN"/>
              </w:rPr>
              <w:t>D</w:t>
            </w:r>
            <w:r>
              <w:rPr>
                <w:rFonts w:eastAsia="宋体"/>
                <w:snapToGrid w:val="0"/>
                <w:sz w:val="18"/>
                <w:szCs w:val="21"/>
                <w:lang w:eastAsia="zh-CN"/>
              </w:rPr>
              <w:t>ecoder backbone</w:t>
            </w:r>
          </w:p>
        </w:tc>
        <w:tc>
          <w:tcPr>
            <w:tcW w:w="2569" w:type="dxa"/>
            <w:shd w:val="clear" w:color="auto" w:fill="D9D9D9" w:themeFill="background1" w:themeFillShade="D9"/>
            <w:vAlign w:val="center"/>
          </w:tcPr>
          <w:p w14:paraId="299315D1" w14:textId="510F08DB" w:rsidR="00EE449B" w:rsidRPr="0047206D" w:rsidRDefault="00EE449B" w:rsidP="006A0C69">
            <w:pPr>
              <w:jc w:val="center"/>
              <w:rPr>
                <w:sz w:val="18"/>
              </w:rPr>
            </w:pPr>
            <w:r w:rsidRPr="009718CA">
              <w:rPr>
                <w:rFonts w:eastAsia="宋体" w:hint="eastAsia"/>
                <w:snapToGrid w:val="0"/>
                <w:sz w:val="18"/>
                <w:szCs w:val="21"/>
                <w:lang w:eastAsia="zh-CN"/>
              </w:rPr>
              <w:t>SGCS</w:t>
            </w:r>
          </w:p>
        </w:tc>
      </w:tr>
      <w:tr w:rsidR="00EE449B" w:rsidRPr="0047206D" w14:paraId="236FD839" w14:textId="77777777" w:rsidTr="00EE449B">
        <w:trPr>
          <w:jc w:val="center"/>
        </w:trPr>
        <w:tc>
          <w:tcPr>
            <w:tcW w:w="2405" w:type="dxa"/>
            <w:tcBorders>
              <w:top w:val="single" w:sz="12" w:space="0" w:color="auto"/>
            </w:tcBorders>
            <w:vAlign w:val="center"/>
          </w:tcPr>
          <w:p w14:paraId="6CA02360" w14:textId="6A617094" w:rsidR="00EE449B" w:rsidRPr="0047206D" w:rsidRDefault="00EE449B" w:rsidP="00EE449B">
            <w:pPr>
              <w:jc w:val="center"/>
              <w:rPr>
                <w:sz w:val="18"/>
                <w:lang w:eastAsia="zh-CN"/>
              </w:rPr>
            </w:pPr>
            <w:r>
              <w:rPr>
                <w:rFonts w:hint="eastAsia"/>
                <w:sz w:val="18"/>
                <w:lang w:eastAsia="zh-CN"/>
              </w:rPr>
              <w:t>T</w:t>
            </w:r>
            <w:r w:rsidR="000F2431">
              <w:rPr>
                <w:sz w:val="18"/>
                <w:lang w:eastAsia="zh-CN"/>
              </w:rPr>
              <w:t>ransformer (41</w:t>
            </w:r>
            <w:r>
              <w:rPr>
                <w:sz w:val="18"/>
                <w:lang w:eastAsia="zh-CN"/>
              </w:rPr>
              <w:t>MFLOPs)</w:t>
            </w:r>
          </w:p>
        </w:tc>
        <w:tc>
          <w:tcPr>
            <w:tcW w:w="2410" w:type="dxa"/>
            <w:tcBorders>
              <w:top w:val="single" w:sz="12" w:space="0" w:color="auto"/>
            </w:tcBorders>
          </w:tcPr>
          <w:p w14:paraId="5BB61964" w14:textId="531C4E71" w:rsidR="00EE449B" w:rsidRPr="00D50F40" w:rsidRDefault="00EE449B" w:rsidP="00EE449B">
            <w:pPr>
              <w:jc w:val="center"/>
              <w:rPr>
                <w:sz w:val="18"/>
              </w:rPr>
            </w:pPr>
            <w:r>
              <w:rPr>
                <w:rFonts w:hint="eastAsia"/>
                <w:sz w:val="18"/>
                <w:lang w:eastAsia="zh-CN"/>
              </w:rPr>
              <w:t>T</w:t>
            </w:r>
            <w:r>
              <w:rPr>
                <w:sz w:val="18"/>
                <w:lang w:eastAsia="zh-CN"/>
              </w:rPr>
              <w:t>ransformer (764MFLOPs)</w:t>
            </w:r>
          </w:p>
        </w:tc>
        <w:tc>
          <w:tcPr>
            <w:tcW w:w="2569" w:type="dxa"/>
            <w:tcBorders>
              <w:top w:val="single" w:sz="12" w:space="0" w:color="auto"/>
            </w:tcBorders>
            <w:vAlign w:val="center"/>
          </w:tcPr>
          <w:p w14:paraId="567A0DCA" w14:textId="7A85024C" w:rsidR="00EE449B" w:rsidRPr="0047206D" w:rsidRDefault="00EE449B" w:rsidP="00EE449B">
            <w:pPr>
              <w:jc w:val="center"/>
              <w:rPr>
                <w:sz w:val="18"/>
              </w:rPr>
            </w:pPr>
            <w:r w:rsidRPr="00D50F40">
              <w:rPr>
                <w:sz w:val="18"/>
              </w:rPr>
              <w:t>0.</w:t>
            </w:r>
            <w:r>
              <w:rPr>
                <w:sz w:val="18"/>
              </w:rPr>
              <w:t>69</w:t>
            </w:r>
          </w:p>
        </w:tc>
      </w:tr>
    </w:tbl>
    <w:p w14:paraId="4E087AD7" w14:textId="2EC0C01E" w:rsidR="006C7D87" w:rsidRDefault="006C7D87" w:rsidP="00771F0D">
      <w:pPr>
        <w:spacing w:before="120"/>
        <w:rPr>
          <w:lang w:val="en-GB" w:eastAsia="zh-CN"/>
        </w:rPr>
      </w:pPr>
      <w:r>
        <w:rPr>
          <w:lang w:val="en-GB" w:eastAsia="zh-CN"/>
        </w:rPr>
        <w:t xml:space="preserve">It is observed that </w:t>
      </w:r>
      <w:r>
        <w:rPr>
          <w:lang w:val="en-GB" w:eastAsia="zh-CN"/>
        </w:rPr>
        <w:t>in Figure 1,</w:t>
      </w:r>
      <w:r w:rsidRPr="00E242E3">
        <w:rPr>
          <w:lang w:val="en-GB" w:eastAsia="zh-CN"/>
        </w:rPr>
        <w:t xml:space="preserve"> the attention layers and MLP layers are placed before the normalization layers.</w:t>
      </w:r>
      <w:r>
        <w:rPr>
          <w:lang w:val="en-GB" w:eastAsia="zh-CN"/>
        </w:rPr>
        <w:t xml:space="preserve"> </w:t>
      </w:r>
      <w:r>
        <w:rPr>
          <w:lang w:val="en-GB" w:eastAsia="zh-CN"/>
        </w:rPr>
        <w:t xml:space="preserve">According to exhaustive research papers, </w:t>
      </w:r>
      <w:r w:rsidRPr="00E242E3">
        <w:rPr>
          <w:lang w:val="en-GB" w:eastAsia="zh-CN"/>
        </w:rPr>
        <w:t xml:space="preserve">such as </w:t>
      </w:r>
      <w:r>
        <w:rPr>
          <w:lang w:val="en-GB" w:eastAsia="zh-CN"/>
        </w:rPr>
        <w:t>r</w:t>
      </w:r>
      <w:r w:rsidRPr="00E242E3">
        <w:rPr>
          <w:lang w:val="en-GB" w:eastAsia="zh-CN"/>
        </w:rPr>
        <w:t>eference [4]</w:t>
      </w:r>
      <w:r>
        <w:rPr>
          <w:lang w:val="en-GB" w:eastAsia="zh-CN"/>
        </w:rPr>
        <w:t xml:space="preserve">, </w:t>
      </w:r>
      <w:r>
        <w:rPr>
          <w:lang w:val="en-GB" w:eastAsia="zh-CN"/>
        </w:rPr>
        <w:t xml:space="preserve">by </w:t>
      </w:r>
      <w:r w:rsidRPr="00E242E3">
        <w:rPr>
          <w:lang w:val="en-GB" w:eastAsia="zh-CN"/>
        </w:rPr>
        <w:t xml:space="preserve">adjusting the order of </w:t>
      </w:r>
      <w:r w:rsidRPr="00E242E3">
        <w:rPr>
          <w:lang w:val="en-GB" w:eastAsia="zh-CN"/>
        </w:rPr>
        <w:lastRenderedPageBreak/>
        <w:t>attention/MLP layers and normalization layers</w:t>
      </w:r>
      <w:r>
        <w:rPr>
          <w:lang w:val="en-GB" w:eastAsia="zh-CN"/>
        </w:rPr>
        <w:t>, AI model performance can be improved.</w:t>
      </w:r>
      <w:r w:rsidR="00600D47">
        <w:rPr>
          <w:lang w:val="en-GB" w:eastAsia="zh-CN"/>
        </w:rPr>
        <w:t xml:space="preserve"> An example is provided in Figure 2.</w:t>
      </w:r>
    </w:p>
    <w:p w14:paraId="33970FD2" w14:textId="5901F663" w:rsidR="00600D47" w:rsidRDefault="00600D47" w:rsidP="00600D47">
      <w:pPr>
        <w:spacing w:before="120"/>
        <w:jc w:val="center"/>
        <w:rPr>
          <w:rFonts w:eastAsia="Yu Mincho"/>
          <w:b/>
          <w:i/>
          <w:szCs w:val="20"/>
          <w:u w:val="single"/>
          <w:lang w:val="en-GB"/>
        </w:rPr>
      </w:pPr>
      <w:r w:rsidRPr="004876D9">
        <w:rPr>
          <w:rFonts w:eastAsia="Yu Mincho"/>
          <w:noProof/>
          <w:szCs w:val="20"/>
          <w:lang w:val="en-GB"/>
        </w:rPr>
        <w:drawing>
          <wp:inline distT="0" distB="0" distL="0" distR="0" wp14:anchorId="48024947" wp14:editId="1AC2172A">
            <wp:extent cx="2854024" cy="3613709"/>
            <wp:effectExtent l="0" t="0" r="3810" b="6350"/>
            <wp:docPr id="6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2866234" cy="3629169"/>
                    </a:xfrm>
                    <a:prstGeom prst="rect">
                      <a:avLst/>
                    </a:prstGeom>
                  </pic:spPr>
                </pic:pic>
              </a:graphicData>
            </a:graphic>
          </wp:inline>
        </w:drawing>
      </w:r>
    </w:p>
    <w:p w14:paraId="0BB61203" w14:textId="1548C1EC" w:rsidR="0064088A" w:rsidRPr="0064088A" w:rsidRDefault="00600D47" w:rsidP="0064088A">
      <w:pPr>
        <w:spacing w:before="120"/>
        <w:jc w:val="center"/>
        <w:rPr>
          <w:rFonts w:eastAsia="宋体"/>
          <w:b/>
          <w:sz w:val="20"/>
          <w:szCs w:val="20"/>
        </w:rPr>
      </w:pPr>
      <w:r>
        <w:rPr>
          <w:rFonts w:eastAsia="宋体"/>
          <w:b/>
          <w:sz w:val="20"/>
          <w:szCs w:val="20"/>
        </w:rPr>
        <w:t>Figure</w:t>
      </w:r>
      <w:r w:rsidRPr="00617F8A">
        <w:rPr>
          <w:rFonts w:eastAsia="宋体"/>
          <w:b/>
          <w:sz w:val="20"/>
          <w:szCs w:val="20"/>
        </w:rPr>
        <w:t xml:space="preserve"> </w:t>
      </w:r>
      <w:r>
        <w:rPr>
          <w:rFonts w:eastAsia="宋体"/>
          <w:b/>
          <w:sz w:val="20"/>
          <w:szCs w:val="20"/>
        </w:rPr>
        <w:t>2</w:t>
      </w:r>
      <w:r w:rsidRPr="00617F8A">
        <w:rPr>
          <w:rFonts w:eastAsia="宋体"/>
          <w:b/>
          <w:sz w:val="20"/>
          <w:szCs w:val="20"/>
        </w:rPr>
        <w:t xml:space="preserve">. Description of </w:t>
      </w:r>
      <w:r>
        <w:rPr>
          <w:rFonts w:eastAsia="宋体"/>
          <w:b/>
          <w:sz w:val="20"/>
          <w:szCs w:val="20"/>
        </w:rPr>
        <w:t>transformer</w:t>
      </w:r>
      <w:r w:rsidRPr="00617F8A">
        <w:rPr>
          <w:rFonts w:eastAsia="宋体"/>
          <w:b/>
          <w:sz w:val="20"/>
          <w:szCs w:val="20"/>
        </w:rPr>
        <w:t xml:space="preserve">-based </w:t>
      </w:r>
      <w:r>
        <w:rPr>
          <w:rFonts w:eastAsia="宋体"/>
          <w:b/>
          <w:sz w:val="20"/>
          <w:szCs w:val="20"/>
        </w:rPr>
        <w:t>encoder</w:t>
      </w:r>
      <w:r>
        <w:rPr>
          <w:rFonts w:eastAsia="宋体"/>
          <w:b/>
          <w:sz w:val="20"/>
          <w:szCs w:val="20"/>
        </w:rPr>
        <w:t xml:space="preserve"> with </w:t>
      </w:r>
      <w:r w:rsidRPr="00600D47">
        <w:rPr>
          <w:rFonts w:eastAsia="宋体"/>
          <w:b/>
          <w:sz w:val="20"/>
          <w:szCs w:val="20"/>
        </w:rPr>
        <w:t xml:space="preserve">attention/MLP layers </w:t>
      </w:r>
      <w:r>
        <w:rPr>
          <w:rFonts w:eastAsia="宋体"/>
          <w:b/>
          <w:sz w:val="20"/>
          <w:szCs w:val="20"/>
        </w:rPr>
        <w:t>ahead of</w:t>
      </w:r>
      <w:r w:rsidRPr="00600D47">
        <w:rPr>
          <w:rFonts w:eastAsia="宋体"/>
          <w:b/>
          <w:sz w:val="20"/>
          <w:szCs w:val="20"/>
        </w:rPr>
        <w:t xml:space="preserve"> normalization layers</w:t>
      </w:r>
    </w:p>
    <w:p w14:paraId="3D87B470" w14:textId="4CBD0D5A" w:rsidR="00600D47" w:rsidRDefault="00094F9E" w:rsidP="00094F9E">
      <w:pPr>
        <w:spacing w:before="120"/>
        <w:rPr>
          <w:lang w:val="en-GB" w:eastAsia="zh-CN"/>
        </w:rPr>
      </w:pPr>
      <w:r w:rsidRPr="00094F9E">
        <w:rPr>
          <w:lang w:val="en-GB" w:eastAsia="zh-CN"/>
        </w:rPr>
        <w:t xml:space="preserve">To reduce the complexity, additional processing procedures can be </w:t>
      </w:r>
      <w:r>
        <w:rPr>
          <w:lang w:val="en-GB" w:eastAsia="zh-CN"/>
        </w:rPr>
        <w:t xml:space="preserve">considered. As </w:t>
      </w:r>
      <w:r w:rsidRPr="00094F9E">
        <w:rPr>
          <w:lang w:val="en-GB" w:eastAsia="zh-CN"/>
        </w:rPr>
        <w:t xml:space="preserve">illustrated </w:t>
      </w:r>
      <w:r>
        <w:rPr>
          <w:lang w:val="en-GB" w:eastAsia="zh-CN"/>
        </w:rPr>
        <w:t>in Figure 3, a newly</w:t>
      </w:r>
      <w:r w:rsidRPr="00094F9E">
        <w:rPr>
          <w:lang w:val="en-GB" w:eastAsia="zh-CN"/>
        </w:rPr>
        <w:t xml:space="preserve"> </w:t>
      </w:r>
      <w:r>
        <w:rPr>
          <w:lang w:val="en-GB" w:eastAsia="zh-CN"/>
        </w:rPr>
        <w:t>introduced layer</w:t>
      </w:r>
      <w:r w:rsidRPr="00094F9E">
        <w:rPr>
          <w:lang w:val="en-GB" w:eastAsia="zh-CN"/>
        </w:rPr>
        <w:t xml:space="preserve"> </w:t>
      </w:r>
      <w:r>
        <w:rPr>
          <w:lang w:val="en-GB" w:eastAsia="zh-CN"/>
        </w:rPr>
        <w:t xml:space="preserve">is </w:t>
      </w:r>
      <w:r w:rsidRPr="00094F9E">
        <w:rPr>
          <w:lang w:val="en-GB" w:eastAsia="zh-CN"/>
        </w:rPr>
        <w:t>integrated into the model described in Figure 2</w:t>
      </w:r>
      <w:r>
        <w:rPr>
          <w:lang w:val="en-GB" w:eastAsia="zh-CN"/>
        </w:rPr>
        <w:t xml:space="preserve">. </w:t>
      </w:r>
      <w:r w:rsidRPr="00094F9E">
        <w:rPr>
          <w:lang w:val="en-GB" w:eastAsia="zh-CN"/>
        </w:rPr>
        <w:t>Notably</w:t>
      </w:r>
      <w:r>
        <w:rPr>
          <w:lang w:val="en-GB" w:eastAsia="zh-CN"/>
        </w:rPr>
        <w:t>, this new layer can be integrated with any other model structures. I</w:t>
      </w:r>
      <w:r w:rsidRPr="00094F9E">
        <w:rPr>
          <w:lang w:val="en-GB" w:eastAsia="zh-CN"/>
        </w:rPr>
        <w:t>t only requires simple matrix multiplication and complex-</w:t>
      </w:r>
      <w:r>
        <w:rPr>
          <w:lang w:val="en-GB" w:eastAsia="zh-CN"/>
        </w:rPr>
        <w:t>to-</w:t>
      </w:r>
      <w:r w:rsidRPr="00094F9E">
        <w:rPr>
          <w:lang w:val="en-GB" w:eastAsia="zh-CN"/>
        </w:rPr>
        <w:t>real number conversion operations</w:t>
      </w:r>
      <w:r>
        <w:rPr>
          <w:lang w:val="en-GB" w:eastAsia="zh-CN"/>
        </w:rPr>
        <w:t>,</w:t>
      </w:r>
      <w:r w:rsidRPr="00094F9E">
        <w:rPr>
          <w:lang w:val="en-GB" w:eastAsia="zh-CN"/>
        </w:rPr>
        <w:t xml:space="preserve"> and can </w:t>
      </w:r>
      <w:r>
        <w:rPr>
          <w:lang w:val="en-GB" w:eastAsia="zh-CN"/>
        </w:rPr>
        <w:t xml:space="preserve">deliver </w:t>
      </w:r>
      <w:r w:rsidRPr="00094F9E">
        <w:rPr>
          <w:lang w:val="en-GB" w:eastAsia="zh-CN"/>
        </w:rPr>
        <w:t>equivalent or even superior performance while reducing the model size</w:t>
      </w:r>
      <w:r>
        <w:rPr>
          <w:lang w:val="en-GB" w:eastAsia="zh-CN"/>
        </w:rPr>
        <w:t xml:space="preserve">. </w:t>
      </w:r>
      <w:r w:rsidRPr="00094F9E">
        <w:rPr>
          <w:lang w:val="en-GB" w:eastAsia="zh-CN"/>
        </w:rPr>
        <w:t xml:space="preserve"> </w:t>
      </w:r>
      <w:r w:rsidRPr="00094F9E">
        <w:rPr>
          <w:lang w:val="en-GB" w:eastAsia="zh-CN"/>
        </w:rPr>
        <w:t>For example, it</w:t>
      </w:r>
      <w:r>
        <w:rPr>
          <w:lang w:val="en-GB" w:eastAsia="zh-CN"/>
        </w:rPr>
        <w:t xml:space="preserve"> </w:t>
      </w:r>
      <w:r w:rsidRPr="00094F9E">
        <w:rPr>
          <w:lang w:val="en-GB" w:eastAsia="zh-CN"/>
        </w:rPr>
        <w:t>enables reductions in: (1) the number of block repetitions</w:t>
      </w:r>
      <w:r w:rsidR="0064088A">
        <w:rPr>
          <w:lang w:val="en-GB" w:eastAsia="zh-CN"/>
        </w:rPr>
        <w:t xml:space="preserve"> </w:t>
      </w:r>
      <w:r w:rsidRPr="00094F9E">
        <w:rPr>
          <w:lang w:val="en-GB" w:eastAsia="zh-CN"/>
        </w:rPr>
        <w:t>and (</w:t>
      </w:r>
      <w:r w:rsidR="0064088A">
        <w:rPr>
          <w:lang w:val="en-GB" w:eastAsia="zh-CN"/>
        </w:rPr>
        <w:t>2</w:t>
      </w:r>
      <w:r w:rsidRPr="00094F9E">
        <w:rPr>
          <w:lang w:val="en-GB" w:eastAsia="zh-CN"/>
        </w:rPr>
        <w:t xml:space="preserve">) the </w:t>
      </w:r>
      <w:proofErr w:type="spellStart"/>
      <w:r w:rsidRPr="00094F9E">
        <w:rPr>
          <w:lang w:val="en-GB" w:eastAsia="zh-CN"/>
        </w:rPr>
        <w:t>N_feedforward</w:t>
      </w:r>
      <w:proofErr w:type="spellEnd"/>
      <w:r w:rsidRPr="00094F9E">
        <w:rPr>
          <w:lang w:val="en-GB" w:eastAsia="zh-CN"/>
        </w:rPr>
        <w:t xml:space="preserve"> parameter for Transformers.</w:t>
      </w:r>
    </w:p>
    <w:p w14:paraId="2C211D0B" w14:textId="0D63F4AF" w:rsidR="00094F9E" w:rsidRPr="00094F9E" w:rsidRDefault="00094F9E" w:rsidP="00094F9E">
      <w:pPr>
        <w:spacing w:before="120"/>
        <w:jc w:val="center"/>
        <w:rPr>
          <w:lang w:val="en-GB" w:eastAsia="zh-CN"/>
        </w:rPr>
      </w:pPr>
      <w:r w:rsidRPr="005F590A">
        <w:rPr>
          <w:noProof/>
        </w:rPr>
        <w:lastRenderedPageBreak/>
        <w:drawing>
          <wp:inline distT="0" distB="0" distL="0" distR="0" wp14:anchorId="4EAE8E34" wp14:editId="19923650">
            <wp:extent cx="4376282" cy="376331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9376" cy="3765972"/>
                    </a:xfrm>
                    <a:prstGeom prst="rect">
                      <a:avLst/>
                    </a:prstGeom>
                    <a:noFill/>
                    <a:ln>
                      <a:noFill/>
                    </a:ln>
                  </pic:spPr>
                </pic:pic>
              </a:graphicData>
            </a:graphic>
          </wp:inline>
        </w:drawing>
      </w:r>
    </w:p>
    <w:p w14:paraId="63E9C937" w14:textId="32FB2B39" w:rsidR="0064088A" w:rsidRPr="0064088A" w:rsidRDefault="0064088A" w:rsidP="0064088A">
      <w:pPr>
        <w:spacing w:before="120"/>
        <w:jc w:val="center"/>
        <w:rPr>
          <w:rFonts w:eastAsia="宋体"/>
          <w:b/>
          <w:sz w:val="20"/>
          <w:szCs w:val="20"/>
        </w:rPr>
      </w:pPr>
      <w:r>
        <w:rPr>
          <w:rFonts w:eastAsia="宋体"/>
          <w:b/>
          <w:sz w:val="20"/>
          <w:szCs w:val="20"/>
        </w:rPr>
        <w:t>Figure</w:t>
      </w:r>
      <w:r w:rsidRPr="00617F8A">
        <w:rPr>
          <w:rFonts w:eastAsia="宋体"/>
          <w:b/>
          <w:sz w:val="20"/>
          <w:szCs w:val="20"/>
        </w:rPr>
        <w:t xml:space="preserve"> </w:t>
      </w:r>
      <w:r>
        <w:rPr>
          <w:rFonts w:eastAsia="宋体"/>
          <w:b/>
          <w:sz w:val="20"/>
          <w:szCs w:val="20"/>
        </w:rPr>
        <w:t>3</w:t>
      </w:r>
      <w:r w:rsidRPr="00617F8A">
        <w:rPr>
          <w:rFonts w:eastAsia="宋体"/>
          <w:b/>
          <w:sz w:val="20"/>
          <w:szCs w:val="20"/>
        </w:rPr>
        <w:t xml:space="preserve">. Description of </w:t>
      </w:r>
      <w:r>
        <w:rPr>
          <w:rFonts w:eastAsia="宋体"/>
          <w:b/>
          <w:sz w:val="20"/>
          <w:szCs w:val="20"/>
        </w:rPr>
        <w:t>transformer</w:t>
      </w:r>
      <w:r w:rsidRPr="00617F8A">
        <w:rPr>
          <w:rFonts w:eastAsia="宋体"/>
          <w:b/>
          <w:sz w:val="20"/>
          <w:szCs w:val="20"/>
        </w:rPr>
        <w:t xml:space="preserve">-based </w:t>
      </w:r>
      <w:r>
        <w:rPr>
          <w:rFonts w:eastAsia="宋体"/>
          <w:b/>
          <w:sz w:val="20"/>
          <w:szCs w:val="20"/>
        </w:rPr>
        <w:t xml:space="preserve">encoder with </w:t>
      </w:r>
      <w:r>
        <w:rPr>
          <w:rFonts w:eastAsia="宋体"/>
          <w:b/>
          <w:sz w:val="20"/>
          <w:szCs w:val="20"/>
        </w:rPr>
        <w:t>newly introduced</w:t>
      </w:r>
      <w:r w:rsidRPr="00600D47">
        <w:rPr>
          <w:rFonts w:eastAsia="宋体"/>
          <w:b/>
          <w:sz w:val="20"/>
          <w:szCs w:val="20"/>
        </w:rPr>
        <w:t xml:space="preserve"> layers</w:t>
      </w:r>
    </w:p>
    <w:p w14:paraId="0899ABB5" w14:textId="2B43EF61" w:rsidR="0064088A" w:rsidRDefault="0064088A" w:rsidP="00771F0D">
      <w:pPr>
        <w:spacing w:before="120"/>
        <w:rPr>
          <w:lang w:eastAsia="zh-CN"/>
        </w:rPr>
      </w:pPr>
      <w:r w:rsidRPr="00C9161D">
        <w:rPr>
          <w:lang w:eastAsia="zh-CN"/>
        </w:rPr>
        <w:t xml:space="preserve">SGCS for reference models with modifications </w:t>
      </w:r>
      <w:r w:rsidR="00C9161D">
        <w:rPr>
          <w:lang w:eastAsia="zh-CN"/>
        </w:rPr>
        <w:t>as shown in Figure 2 and Figure 3 is provided in Table 2.</w:t>
      </w:r>
    </w:p>
    <w:p w14:paraId="684319E7" w14:textId="09595B8D" w:rsidR="00AB60C7" w:rsidRDefault="00AB60C7" w:rsidP="00AB60C7">
      <w:pPr>
        <w:ind w:firstLineChars="400" w:firstLine="883"/>
        <w:jc w:val="center"/>
      </w:pPr>
      <w:r w:rsidRPr="000C31F2">
        <w:rPr>
          <w:b/>
          <w:lang w:eastAsia="zh-CN"/>
        </w:rPr>
        <w:t xml:space="preserve">Table </w:t>
      </w:r>
      <w:r>
        <w:rPr>
          <w:b/>
          <w:lang w:eastAsia="zh-CN"/>
        </w:rPr>
        <w:t>2</w:t>
      </w:r>
      <w:r w:rsidRPr="000C31F2">
        <w:rPr>
          <w:b/>
          <w:lang w:eastAsia="zh-CN"/>
        </w:rPr>
        <w:t xml:space="preserve">. </w:t>
      </w:r>
      <w:r>
        <w:rPr>
          <w:b/>
          <w:lang w:eastAsia="zh-CN"/>
        </w:rPr>
        <w:t>SGCS for reference models identified in RAN1 R19</w:t>
      </w:r>
      <w:r>
        <w:rPr>
          <w:b/>
          <w:lang w:eastAsia="zh-CN"/>
        </w:rPr>
        <w:t xml:space="preserve"> with modifications </w:t>
      </w:r>
    </w:p>
    <w:tbl>
      <w:tblPr>
        <w:tblStyle w:val="TableGrid"/>
        <w:tblW w:w="0" w:type="auto"/>
        <w:jc w:val="center"/>
        <w:tblLook w:val="04A0" w:firstRow="1" w:lastRow="0" w:firstColumn="1" w:lastColumn="0" w:noHBand="0" w:noVBand="1"/>
      </w:tblPr>
      <w:tblGrid>
        <w:gridCol w:w="3212"/>
        <w:gridCol w:w="2022"/>
        <w:gridCol w:w="2041"/>
        <w:gridCol w:w="2032"/>
      </w:tblGrid>
      <w:tr w:rsidR="00AB60C7" w:rsidRPr="0047206D" w14:paraId="530B6992" w14:textId="77777777" w:rsidTr="00AB60C7">
        <w:trPr>
          <w:jc w:val="center"/>
        </w:trPr>
        <w:tc>
          <w:tcPr>
            <w:tcW w:w="3212" w:type="dxa"/>
            <w:shd w:val="clear" w:color="auto" w:fill="D9D9D9" w:themeFill="background1" w:themeFillShade="D9"/>
            <w:vAlign w:val="center"/>
          </w:tcPr>
          <w:p w14:paraId="232F2AFE" w14:textId="77777777" w:rsidR="00AB60C7" w:rsidRPr="0047206D" w:rsidRDefault="00AB60C7" w:rsidP="00635013">
            <w:pPr>
              <w:jc w:val="center"/>
              <w:rPr>
                <w:sz w:val="18"/>
              </w:rPr>
            </w:pPr>
            <w:r>
              <w:rPr>
                <w:snapToGrid w:val="0"/>
                <w:sz w:val="18"/>
                <w:szCs w:val="21"/>
                <w:lang w:eastAsia="zh-CN"/>
              </w:rPr>
              <w:t>Model structure</w:t>
            </w:r>
          </w:p>
        </w:tc>
        <w:tc>
          <w:tcPr>
            <w:tcW w:w="2022" w:type="dxa"/>
            <w:shd w:val="clear" w:color="auto" w:fill="D9D9D9" w:themeFill="background1" w:themeFillShade="D9"/>
          </w:tcPr>
          <w:p w14:paraId="67C49CCF" w14:textId="23F25EEC" w:rsidR="00AB60C7" w:rsidRDefault="00AB60C7" w:rsidP="00635013">
            <w:pPr>
              <w:jc w:val="center"/>
              <w:rPr>
                <w:rFonts w:eastAsia="宋体"/>
                <w:snapToGrid w:val="0"/>
                <w:sz w:val="18"/>
                <w:szCs w:val="21"/>
                <w:lang w:eastAsia="zh-CN"/>
              </w:rPr>
            </w:pPr>
            <w:r>
              <w:rPr>
                <w:rFonts w:eastAsia="宋体"/>
                <w:snapToGrid w:val="0"/>
                <w:sz w:val="18"/>
                <w:szCs w:val="21"/>
                <w:lang w:eastAsia="zh-CN"/>
              </w:rPr>
              <w:t>Parameter numbers</w:t>
            </w:r>
          </w:p>
        </w:tc>
        <w:tc>
          <w:tcPr>
            <w:tcW w:w="2041" w:type="dxa"/>
            <w:shd w:val="clear" w:color="auto" w:fill="D9D9D9" w:themeFill="background1" w:themeFillShade="D9"/>
          </w:tcPr>
          <w:p w14:paraId="404F3C1F" w14:textId="7324D9CE" w:rsidR="00AB60C7" w:rsidRPr="009718CA" w:rsidRDefault="00AB60C7" w:rsidP="00635013">
            <w:pPr>
              <w:jc w:val="center"/>
              <w:rPr>
                <w:rFonts w:eastAsia="宋体" w:hint="eastAsia"/>
                <w:snapToGrid w:val="0"/>
                <w:sz w:val="18"/>
                <w:szCs w:val="21"/>
                <w:lang w:eastAsia="zh-CN"/>
              </w:rPr>
            </w:pPr>
            <w:r>
              <w:rPr>
                <w:rFonts w:eastAsia="宋体"/>
                <w:snapToGrid w:val="0"/>
                <w:sz w:val="18"/>
                <w:szCs w:val="21"/>
                <w:lang w:eastAsia="zh-CN"/>
              </w:rPr>
              <w:t>Complexity (MACs)</w:t>
            </w:r>
          </w:p>
        </w:tc>
        <w:tc>
          <w:tcPr>
            <w:tcW w:w="2032" w:type="dxa"/>
            <w:shd w:val="clear" w:color="auto" w:fill="D9D9D9" w:themeFill="background1" w:themeFillShade="D9"/>
            <w:vAlign w:val="center"/>
          </w:tcPr>
          <w:p w14:paraId="63912A2A" w14:textId="10058F18" w:rsidR="00AB60C7" w:rsidRPr="0047206D" w:rsidRDefault="00AB60C7" w:rsidP="00635013">
            <w:pPr>
              <w:jc w:val="center"/>
              <w:rPr>
                <w:sz w:val="18"/>
              </w:rPr>
            </w:pPr>
            <w:r w:rsidRPr="009718CA">
              <w:rPr>
                <w:rFonts w:eastAsia="宋体" w:hint="eastAsia"/>
                <w:snapToGrid w:val="0"/>
                <w:sz w:val="18"/>
                <w:szCs w:val="21"/>
                <w:lang w:eastAsia="zh-CN"/>
              </w:rPr>
              <w:t>SGCS</w:t>
            </w:r>
          </w:p>
        </w:tc>
      </w:tr>
      <w:tr w:rsidR="00AB60C7" w:rsidRPr="0047206D" w14:paraId="70631DED" w14:textId="77777777" w:rsidTr="003C4EAF">
        <w:trPr>
          <w:jc w:val="center"/>
        </w:trPr>
        <w:tc>
          <w:tcPr>
            <w:tcW w:w="3212" w:type="dxa"/>
            <w:tcBorders>
              <w:top w:val="single" w:sz="12" w:space="0" w:color="auto"/>
            </w:tcBorders>
            <w:vAlign w:val="center"/>
          </w:tcPr>
          <w:p w14:paraId="7C962A49" w14:textId="77777777" w:rsidR="00F64C9D" w:rsidRDefault="00AB60C7" w:rsidP="00635013">
            <w:pPr>
              <w:jc w:val="center"/>
              <w:rPr>
                <w:sz w:val="18"/>
              </w:rPr>
            </w:pPr>
            <w:r>
              <w:rPr>
                <w:sz w:val="18"/>
              </w:rPr>
              <w:t>Reference model identified in RAN1 R19</w:t>
            </w:r>
          </w:p>
          <w:p w14:paraId="77DDD77C" w14:textId="74D3CE16" w:rsidR="00AB60C7" w:rsidRPr="0047206D" w:rsidRDefault="00AB60C7" w:rsidP="00635013">
            <w:pPr>
              <w:jc w:val="center"/>
              <w:rPr>
                <w:sz w:val="18"/>
              </w:rPr>
            </w:pPr>
            <w:r>
              <w:rPr>
                <w:sz w:val="18"/>
              </w:rPr>
              <w:t xml:space="preserve"> (Figure 1)</w:t>
            </w:r>
          </w:p>
        </w:tc>
        <w:tc>
          <w:tcPr>
            <w:tcW w:w="2022" w:type="dxa"/>
            <w:tcBorders>
              <w:top w:val="single" w:sz="12" w:space="0" w:color="auto"/>
            </w:tcBorders>
            <w:vAlign w:val="center"/>
          </w:tcPr>
          <w:p w14:paraId="0465F07F" w14:textId="1416FC73" w:rsidR="00AB60C7" w:rsidRDefault="00AB60C7" w:rsidP="003C4EAF">
            <w:pPr>
              <w:jc w:val="center"/>
              <w:rPr>
                <w:sz w:val="18"/>
              </w:rPr>
            </w:pPr>
            <w:r>
              <w:rPr>
                <w:sz w:val="18"/>
              </w:rPr>
              <w:t>100%</w:t>
            </w:r>
          </w:p>
        </w:tc>
        <w:tc>
          <w:tcPr>
            <w:tcW w:w="2041" w:type="dxa"/>
            <w:tcBorders>
              <w:top w:val="single" w:sz="12" w:space="0" w:color="auto"/>
            </w:tcBorders>
            <w:vAlign w:val="center"/>
          </w:tcPr>
          <w:p w14:paraId="4CBC1F9D" w14:textId="7CC09D78" w:rsidR="00AB60C7" w:rsidRDefault="00AB60C7" w:rsidP="003C4EAF">
            <w:pPr>
              <w:jc w:val="center"/>
              <w:rPr>
                <w:sz w:val="18"/>
              </w:rPr>
            </w:pPr>
            <w:r>
              <w:rPr>
                <w:sz w:val="18"/>
              </w:rPr>
              <w:t>100%</w:t>
            </w:r>
          </w:p>
        </w:tc>
        <w:tc>
          <w:tcPr>
            <w:tcW w:w="2032" w:type="dxa"/>
            <w:tcBorders>
              <w:top w:val="single" w:sz="12" w:space="0" w:color="auto"/>
            </w:tcBorders>
            <w:vAlign w:val="center"/>
          </w:tcPr>
          <w:p w14:paraId="14A09AE6" w14:textId="3AC25824" w:rsidR="00AB60C7" w:rsidRPr="0047206D" w:rsidRDefault="00AB60C7" w:rsidP="003C4EAF">
            <w:pPr>
              <w:jc w:val="center"/>
              <w:rPr>
                <w:sz w:val="18"/>
              </w:rPr>
            </w:pPr>
            <w:r>
              <w:rPr>
                <w:sz w:val="18"/>
              </w:rPr>
              <w:t>0.69</w:t>
            </w:r>
          </w:p>
        </w:tc>
      </w:tr>
      <w:tr w:rsidR="00AB60C7" w:rsidRPr="0047206D" w14:paraId="6BFC8EEE" w14:textId="77777777" w:rsidTr="003C4EAF">
        <w:trPr>
          <w:jc w:val="center"/>
        </w:trPr>
        <w:tc>
          <w:tcPr>
            <w:tcW w:w="3212" w:type="dxa"/>
            <w:vAlign w:val="center"/>
          </w:tcPr>
          <w:p w14:paraId="67103BD2" w14:textId="77777777" w:rsidR="00F64C9D" w:rsidRDefault="00AB60C7" w:rsidP="00635013">
            <w:pPr>
              <w:jc w:val="center"/>
              <w:rPr>
                <w:sz w:val="18"/>
              </w:rPr>
            </w:pPr>
            <w:r>
              <w:rPr>
                <w:sz w:val="18"/>
              </w:rPr>
              <w:t xml:space="preserve">Reference model with modifications by changing the order of </w:t>
            </w:r>
            <w:r w:rsidRPr="00C9161D">
              <w:rPr>
                <w:sz w:val="18"/>
              </w:rPr>
              <w:t>attention/MLP layers and normalization layers</w:t>
            </w:r>
            <w:r>
              <w:rPr>
                <w:sz w:val="18"/>
              </w:rPr>
              <w:t xml:space="preserve"> </w:t>
            </w:r>
          </w:p>
          <w:p w14:paraId="25800C07" w14:textId="65A0DB76" w:rsidR="00AB60C7" w:rsidRPr="0047206D" w:rsidRDefault="00AB60C7" w:rsidP="00635013">
            <w:pPr>
              <w:jc w:val="center"/>
              <w:rPr>
                <w:sz w:val="18"/>
              </w:rPr>
            </w:pPr>
            <w:r>
              <w:rPr>
                <w:sz w:val="18"/>
              </w:rPr>
              <w:t>(Figure 2)</w:t>
            </w:r>
          </w:p>
        </w:tc>
        <w:tc>
          <w:tcPr>
            <w:tcW w:w="2022" w:type="dxa"/>
            <w:vAlign w:val="center"/>
          </w:tcPr>
          <w:p w14:paraId="6F22D4AC" w14:textId="16A049EB" w:rsidR="00AB60C7" w:rsidRDefault="00AB60C7" w:rsidP="003C4EAF">
            <w:pPr>
              <w:jc w:val="center"/>
              <w:rPr>
                <w:sz w:val="18"/>
              </w:rPr>
            </w:pPr>
            <w:r>
              <w:rPr>
                <w:sz w:val="18"/>
              </w:rPr>
              <w:t>100%</w:t>
            </w:r>
          </w:p>
        </w:tc>
        <w:tc>
          <w:tcPr>
            <w:tcW w:w="2041" w:type="dxa"/>
            <w:vAlign w:val="center"/>
          </w:tcPr>
          <w:p w14:paraId="22F18664" w14:textId="55C7DAD4" w:rsidR="00AB60C7" w:rsidRPr="00D50F40" w:rsidRDefault="00AB60C7" w:rsidP="003C4EAF">
            <w:pPr>
              <w:jc w:val="center"/>
              <w:rPr>
                <w:rFonts w:hint="eastAsia"/>
                <w:sz w:val="18"/>
              </w:rPr>
            </w:pPr>
            <w:r>
              <w:rPr>
                <w:sz w:val="18"/>
              </w:rPr>
              <w:t>100%</w:t>
            </w:r>
          </w:p>
        </w:tc>
        <w:tc>
          <w:tcPr>
            <w:tcW w:w="2032" w:type="dxa"/>
            <w:vAlign w:val="center"/>
          </w:tcPr>
          <w:p w14:paraId="3C5A36FE" w14:textId="6815AF43" w:rsidR="00AB60C7" w:rsidRPr="0047206D" w:rsidRDefault="00AB60C7" w:rsidP="003C4EAF">
            <w:pPr>
              <w:jc w:val="center"/>
              <w:rPr>
                <w:sz w:val="18"/>
              </w:rPr>
            </w:pPr>
            <w:r w:rsidRPr="00D50F40">
              <w:rPr>
                <w:rFonts w:hint="eastAsia"/>
                <w:sz w:val="18"/>
              </w:rPr>
              <w:t>0</w:t>
            </w:r>
            <w:r w:rsidRPr="00D50F40">
              <w:rPr>
                <w:sz w:val="18"/>
              </w:rPr>
              <w:t>.</w:t>
            </w:r>
            <w:r>
              <w:rPr>
                <w:sz w:val="18"/>
              </w:rPr>
              <w:t>71</w:t>
            </w:r>
          </w:p>
        </w:tc>
      </w:tr>
      <w:tr w:rsidR="00AB60C7" w:rsidRPr="0047206D" w14:paraId="747CEE7C" w14:textId="77777777" w:rsidTr="003C4EAF">
        <w:trPr>
          <w:jc w:val="center"/>
        </w:trPr>
        <w:tc>
          <w:tcPr>
            <w:tcW w:w="3212" w:type="dxa"/>
            <w:vAlign w:val="center"/>
          </w:tcPr>
          <w:p w14:paraId="01F9DC46" w14:textId="77777777" w:rsidR="00F64C9D" w:rsidRDefault="00AB60C7" w:rsidP="00635013">
            <w:pPr>
              <w:jc w:val="center"/>
              <w:rPr>
                <w:sz w:val="18"/>
              </w:rPr>
            </w:pPr>
            <w:r>
              <w:rPr>
                <w:sz w:val="18"/>
              </w:rPr>
              <w:t xml:space="preserve">Reference model with modifications by changing the order of </w:t>
            </w:r>
            <w:r w:rsidRPr="00C9161D">
              <w:rPr>
                <w:sz w:val="18"/>
              </w:rPr>
              <w:t>attention/MLP layers and normalization layers</w:t>
            </w:r>
            <w:r>
              <w:rPr>
                <w:sz w:val="18"/>
              </w:rPr>
              <w:t xml:space="preserve"> and by adding new layers</w:t>
            </w:r>
            <w:r>
              <w:rPr>
                <w:sz w:val="18"/>
              </w:rPr>
              <w:t xml:space="preserve"> </w:t>
            </w:r>
          </w:p>
          <w:p w14:paraId="53042670" w14:textId="27E11BF2" w:rsidR="00AB60C7" w:rsidRPr="0047206D" w:rsidRDefault="00AB60C7" w:rsidP="00635013">
            <w:pPr>
              <w:jc w:val="center"/>
              <w:rPr>
                <w:sz w:val="18"/>
              </w:rPr>
            </w:pPr>
            <w:r>
              <w:rPr>
                <w:sz w:val="18"/>
              </w:rPr>
              <w:t xml:space="preserve">(Figure </w:t>
            </w:r>
            <w:r>
              <w:rPr>
                <w:sz w:val="18"/>
              </w:rPr>
              <w:t>3</w:t>
            </w:r>
            <w:r>
              <w:rPr>
                <w:sz w:val="18"/>
              </w:rPr>
              <w:t>)</w:t>
            </w:r>
          </w:p>
        </w:tc>
        <w:tc>
          <w:tcPr>
            <w:tcW w:w="2022" w:type="dxa"/>
            <w:vAlign w:val="center"/>
          </w:tcPr>
          <w:p w14:paraId="5EC85052" w14:textId="3239CE71" w:rsidR="00AB60C7" w:rsidRDefault="00AB60C7" w:rsidP="003C4EAF">
            <w:pPr>
              <w:jc w:val="center"/>
              <w:rPr>
                <w:sz w:val="18"/>
              </w:rPr>
            </w:pPr>
            <w:r>
              <w:rPr>
                <w:sz w:val="18"/>
              </w:rPr>
              <w:t>40%</w:t>
            </w:r>
          </w:p>
        </w:tc>
        <w:tc>
          <w:tcPr>
            <w:tcW w:w="2041" w:type="dxa"/>
            <w:vAlign w:val="center"/>
          </w:tcPr>
          <w:p w14:paraId="4D900DCC" w14:textId="2645CCA3" w:rsidR="00AB60C7" w:rsidRPr="00D50F40" w:rsidRDefault="00AB60C7" w:rsidP="003C4EAF">
            <w:pPr>
              <w:jc w:val="center"/>
              <w:rPr>
                <w:rFonts w:hint="eastAsia"/>
                <w:sz w:val="18"/>
              </w:rPr>
            </w:pPr>
            <w:r>
              <w:rPr>
                <w:sz w:val="18"/>
              </w:rPr>
              <w:t>21%</w:t>
            </w:r>
          </w:p>
        </w:tc>
        <w:tc>
          <w:tcPr>
            <w:tcW w:w="2032" w:type="dxa"/>
            <w:vAlign w:val="center"/>
          </w:tcPr>
          <w:p w14:paraId="614378C4" w14:textId="26BD7722" w:rsidR="00AB60C7" w:rsidRPr="0047206D" w:rsidRDefault="00AB60C7" w:rsidP="003C4EAF">
            <w:pPr>
              <w:jc w:val="center"/>
              <w:rPr>
                <w:sz w:val="18"/>
              </w:rPr>
            </w:pPr>
            <w:r w:rsidRPr="00D50F40">
              <w:rPr>
                <w:rFonts w:hint="eastAsia"/>
                <w:sz w:val="18"/>
              </w:rPr>
              <w:t>0</w:t>
            </w:r>
            <w:r w:rsidRPr="00D50F40">
              <w:rPr>
                <w:sz w:val="18"/>
              </w:rPr>
              <w:t>.7</w:t>
            </w:r>
            <w:r>
              <w:rPr>
                <w:sz w:val="18"/>
              </w:rPr>
              <w:t>1</w:t>
            </w:r>
          </w:p>
        </w:tc>
      </w:tr>
    </w:tbl>
    <w:p w14:paraId="4E6FAB3A" w14:textId="77777777" w:rsidR="00C9161D" w:rsidRPr="00C9161D" w:rsidRDefault="00C9161D" w:rsidP="00771F0D">
      <w:pPr>
        <w:spacing w:before="120"/>
        <w:rPr>
          <w:rFonts w:eastAsia="Yu Mincho"/>
          <w:i/>
          <w:szCs w:val="20"/>
          <w:u w:val="single"/>
          <w:lang w:val="en-GB"/>
        </w:rPr>
      </w:pPr>
    </w:p>
    <w:p w14:paraId="24B6779D" w14:textId="370C5835" w:rsidR="00771F0D" w:rsidRDefault="00771F0D" w:rsidP="00771F0D">
      <w:pPr>
        <w:spacing w:before="120"/>
        <w:rPr>
          <w:rFonts w:eastAsia="Yu Mincho"/>
          <w:b/>
          <w:i/>
          <w:szCs w:val="20"/>
          <w:lang w:val="en-GB"/>
        </w:rPr>
      </w:pPr>
      <w:r w:rsidRPr="00A2210A">
        <w:rPr>
          <w:rFonts w:eastAsia="Yu Mincho"/>
          <w:b/>
          <w:i/>
          <w:szCs w:val="20"/>
          <w:u w:val="single"/>
          <w:lang w:val="en-GB"/>
        </w:rPr>
        <w:t xml:space="preserve">Proposal </w:t>
      </w:r>
      <w:r w:rsidR="00822E2A" w:rsidRPr="00A2210A">
        <w:rPr>
          <w:rFonts w:eastAsia="Yu Mincho"/>
          <w:b/>
          <w:i/>
          <w:szCs w:val="20"/>
          <w:u w:val="single"/>
          <w:lang w:val="en-GB"/>
        </w:rPr>
        <w:t>2</w:t>
      </w:r>
      <w:r w:rsidRPr="00EE449B">
        <w:rPr>
          <w:rFonts w:eastAsia="Yu Mincho"/>
          <w:b/>
          <w:i/>
          <w:szCs w:val="20"/>
          <w:lang w:val="en-GB"/>
        </w:rPr>
        <w:t>:</w:t>
      </w:r>
      <w:r w:rsidRPr="00B42240">
        <w:rPr>
          <w:rFonts w:eastAsia="Yu Mincho"/>
          <w:b/>
          <w:i/>
          <w:szCs w:val="20"/>
          <w:lang w:val="en-GB"/>
        </w:rPr>
        <w:t xml:space="preserve"> </w:t>
      </w:r>
      <w:r w:rsidR="00600D47">
        <w:rPr>
          <w:rFonts w:eastAsia="Yu Mincho"/>
          <w:b/>
          <w:i/>
          <w:szCs w:val="20"/>
          <w:lang w:val="en-GB"/>
        </w:rPr>
        <w:t xml:space="preserve">Use </w:t>
      </w:r>
      <w:r w:rsidR="00A2210A">
        <w:rPr>
          <w:rFonts w:eastAsia="Yu Mincho"/>
          <w:b/>
          <w:i/>
          <w:szCs w:val="20"/>
          <w:lang w:val="en-GB"/>
        </w:rPr>
        <w:t>Transformer-based models</w:t>
      </w:r>
      <w:r>
        <w:rPr>
          <w:rFonts w:eastAsia="Yu Mincho"/>
          <w:b/>
          <w:i/>
          <w:szCs w:val="20"/>
          <w:lang w:val="en-GB"/>
        </w:rPr>
        <w:t xml:space="preserve"> </w:t>
      </w:r>
      <w:r w:rsidR="00600D47">
        <w:rPr>
          <w:rFonts w:eastAsia="Yu Mincho"/>
          <w:b/>
          <w:i/>
          <w:szCs w:val="20"/>
          <w:lang w:val="en-GB"/>
        </w:rPr>
        <w:t xml:space="preserve">identified in RAN1 with the following </w:t>
      </w:r>
      <w:r w:rsidR="003C4EAF">
        <w:rPr>
          <w:rFonts w:eastAsia="Yu Mincho"/>
          <w:b/>
          <w:i/>
          <w:szCs w:val="20"/>
          <w:lang w:val="en-GB"/>
        </w:rPr>
        <w:t>modifications</w:t>
      </w:r>
      <w:r w:rsidR="00600D47">
        <w:rPr>
          <w:rFonts w:eastAsia="Yu Mincho"/>
          <w:b/>
          <w:i/>
          <w:szCs w:val="20"/>
          <w:lang w:val="en-GB"/>
        </w:rPr>
        <w:t>.</w:t>
      </w:r>
    </w:p>
    <w:p w14:paraId="4713B9BA" w14:textId="48C5E261" w:rsidR="00771F0D" w:rsidRPr="00A2210A" w:rsidRDefault="00A2210A" w:rsidP="00771F0D">
      <w:pPr>
        <w:pStyle w:val="ListParagraph"/>
        <w:numPr>
          <w:ilvl w:val="0"/>
          <w:numId w:val="48"/>
        </w:numPr>
        <w:spacing w:before="120"/>
        <w:rPr>
          <w:rFonts w:eastAsia="Yu Mincho"/>
          <w:b/>
          <w:i/>
          <w:szCs w:val="20"/>
          <w:lang w:val="en-GB"/>
        </w:rPr>
      </w:pPr>
      <w:r>
        <w:rPr>
          <w:rFonts w:ascii="Times New Roman" w:eastAsia="Yu Mincho" w:hAnsi="Times New Roman" w:cs="Times New Roman"/>
          <w:b/>
          <w:i/>
          <w:szCs w:val="20"/>
          <w:lang w:val="en-GB" w:eastAsia="en-US"/>
        </w:rPr>
        <w:t xml:space="preserve">Change the order of </w:t>
      </w:r>
      <w:r w:rsidR="00600D47" w:rsidRPr="00600D47">
        <w:rPr>
          <w:rFonts w:ascii="Times New Roman" w:eastAsia="Yu Mincho" w:hAnsi="Times New Roman" w:cs="Times New Roman"/>
          <w:b/>
          <w:i/>
          <w:szCs w:val="20"/>
          <w:lang w:val="en-GB" w:eastAsia="en-US"/>
        </w:rPr>
        <w:t>attention/MLP layers and normalization layers</w:t>
      </w:r>
      <w:r w:rsidR="00AB60C7">
        <w:rPr>
          <w:rFonts w:ascii="Times New Roman" w:eastAsia="Yu Mincho" w:hAnsi="Times New Roman" w:cs="Times New Roman"/>
          <w:b/>
          <w:i/>
          <w:szCs w:val="20"/>
          <w:lang w:val="en-GB" w:eastAsia="en-US"/>
        </w:rPr>
        <w:t xml:space="preserve"> as shown in Figure 2.</w:t>
      </w:r>
    </w:p>
    <w:p w14:paraId="05D17234" w14:textId="7B207B3B" w:rsidR="00A2210A" w:rsidRPr="0064430C" w:rsidRDefault="0064430C" w:rsidP="00771F0D">
      <w:pPr>
        <w:pStyle w:val="ListParagraph"/>
        <w:numPr>
          <w:ilvl w:val="0"/>
          <w:numId w:val="48"/>
        </w:numPr>
        <w:spacing w:before="120"/>
        <w:rPr>
          <w:rFonts w:ascii="Times New Roman" w:eastAsia="Yu Mincho" w:hAnsi="Times New Roman" w:cs="Times New Roman"/>
          <w:b/>
          <w:i/>
          <w:szCs w:val="20"/>
          <w:lang w:val="en-GB" w:eastAsia="en-US"/>
        </w:rPr>
      </w:pPr>
      <w:r w:rsidRPr="0064430C">
        <w:rPr>
          <w:rFonts w:ascii="Times New Roman" w:eastAsia="Yu Mincho" w:hAnsi="Times New Roman" w:cs="Times New Roman"/>
          <w:b/>
          <w:i/>
          <w:szCs w:val="20"/>
          <w:lang w:val="en-GB" w:eastAsia="en-US"/>
        </w:rPr>
        <w:t>Add</w:t>
      </w:r>
      <w:r>
        <w:rPr>
          <w:rFonts w:ascii="Times New Roman" w:eastAsia="Yu Mincho" w:hAnsi="Times New Roman" w:cs="Times New Roman"/>
          <w:b/>
          <w:i/>
          <w:szCs w:val="20"/>
          <w:lang w:val="en-GB" w:eastAsia="en-US"/>
        </w:rPr>
        <w:t xml:space="preserve"> new layers as shown </w:t>
      </w:r>
      <w:r w:rsidR="0064088A">
        <w:rPr>
          <w:rFonts w:ascii="Times New Roman" w:eastAsia="Yu Mincho" w:hAnsi="Times New Roman" w:cs="Times New Roman"/>
          <w:b/>
          <w:i/>
          <w:szCs w:val="20"/>
          <w:lang w:val="en-GB" w:eastAsia="en-US"/>
        </w:rPr>
        <w:t>in Figure 3</w:t>
      </w:r>
      <w:r>
        <w:rPr>
          <w:rFonts w:ascii="Times New Roman" w:eastAsia="Yu Mincho" w:hAnsi="Times New Roman" w:cs="Times New Roman"/>
          <w:b/>
          <w:i/>
          <w:szCs w:val="20"/>
          <w:lang w:val="en-GB" w:eastAsia="en-US"/>
        </w:rPr>
        <w:t xml:space="preserve">. </w:t>
      </w:r>
    </w:p>
    <w:p w14:paraId="76286046" w14:textId="081ACF64" w:rsidR="003F23D9" w:rsidRPr="0095362F" w:rsidRDefault="00107D2D" w:rsidP="003F23D9">
      <w:pPr>
        <w:pStyle w:val="Heading1"/>
        <w:numPr>
          <w:ilvl w:val="0"/>
          <w:numId w:val="8"/>
        </w:numPr>
        <w:ind w:left="418" w:hanging="418"/>
        <w:rPr>
          <w:rFonts w:eastAsia="宋体"/>
          <w:szCs w:val="20"/>
        </w:rPr>
      </w:pPr>
      <w:r>
        <w:rPr>
          <w:rFonts w:eastAsia="宋体"/>
          <w:szCs w:val="20"/>
        </w:rPr>
        <w:t>Discussion</w:t>
      </w:r>
      <w:r w:rsidR="0074125A">
        <w:rPr>
          <w:rFonts w:eastAsia="宋体"/>
          <w:szCs w:val="20"/>
        </w:rPr>
        <w:t xml:space="preserve"> on </w:t>
      </w:r>
      <w:r w:rsidR="00AD2E23">
        <w:rPr>
          <w:rFonts w:eastAsia="宋体"/>
          <w:szCs w:val="20"/>
        </w:rPr>
        <w:t xml:space="preserve">model </w:t>
      </w:r>
      <w:r w:rsidR="0074125A">
        <w:rPr>
          <w:rFonts w:eastAsia="宋体"/>
          <w:szCs w:val="20"/>
        </w:rPr>
        <w:t>scalability</w:t>
      </w:r>
      <w:r w:rsidR="003F23D9">
        <w:rPr>
          <w:rFonts w:eastAsia="宋体"/>
          <w:szCs w:val="20"/>
        </w:rPr>
        <w:t xml:space="preserve"> </w:t>
      </w:r>
    </w:p>
    <w:p w14:paraId="0D86B9FC" w14:textId="41187922" w:rsidR="00AD2E23" w:rsidRPr="00AD2E23" w:rsidRDefault="00C951F4" w:rsidP="00AD2E23">
      <w:pPr>
        <w:spacing w:before="120" w:after="240"/>
        <w:rPr>
          <w:lang w:eastAsia="zh-CN"/>
        </w:rPr>
      </w:pPr>
      <w:r w:rsidRPr="00AD2E23">
        <w:rPr>
          <w:lang w:eastAsia="zh-CN"/>
        </w:rPr>
        <w:t>RAN4 has studied feasibility of aligning a model without considering model scalability. However, model scalability is an essential issue for model specifications. Due to that the combinations of configuration related to model input and model output are numerous, it is impractical to specify specific models for each configuration.</w:t>
      </w:r>
      <w:r w:rsidR="00B51C72">
        <w:rPr>
          <w:lang w:eastAsia="zh-CN"/>
        </w:rPr>
        <w:t xml:space="preserve"> </w:t>
      </w:r>
    </w:p>
    <w:p w14:paraId="26FAB83B" w14:textId="77777777" w:rsidR="002854F4" w:rsidRDefault="002854F4" w:rsidP="00E71591">
      <w:pPr>
        <w:spacing w:before="120" w:after="240"/>
        <w:rPr>
          <w:lang w:eastAsia="zh-CN"/>
        </w:rPr>
      </w:pPr>
      <w:r>
        <w:rPr>
          <w:lang w:eastAsia="zh-CN"/>
        </w:rPr>
        <w:lastRenderedPageBreak/>
        <w:t xml:space="preserve">It is observed that RAN1 has analyzed the model scalability, and the study outcome can be </w:t>
      </w:r>
      <w:proofErr w:type="gramStart"/>
      <w:r>
        <w:rPr>
          <w:lang w:eastAsia="zh-CN"/>
        </w:rPr>
        <w:t>taken into account</w:t>
      </w:r>
      <w:proofErr w:type="gramEnd"/>
      <w:r>
        <w:rPr>
          <w:lang w:eastAsia="zh-CN"/>
        </w:rPr>
        <w:t xml:space="preserve"> in RAN4 to avoid duplicate work. </w:t>
      </w:r>
    </w:p>
    <w:p w14:paraId="7C38F9FF" w14:textId="3930EBCC" w:rsidR="000B1D77" w:rsidRDefault="009A1CB1" w:rsidP="00E71591">
      <w:pPr>
        <w:spacing w:before="120" w:after="240"/>
        <w:rPr>
          <w:lang w:eastAsia="zh-CN"/>
        </w:rPr>
      </w:pPr>
      <w:r>
        <w:rPr>
          <w:lang w:eastAsia="zh-CN"/>
        </w:rPr>
        <w:t>In RAN1#120, several alternatives for realizing the scalability over various</w:t>
      </w:r>
      <w:r w:rsidR="000B1D77">
        <w:rPr>
          <w:lang w:eastAsia="zh-CN"/>
        </w:rPr>
        <w:t xml:space="preserve"> aspects, including</w:t>
      </w:r>
      <w:r>
        <w:rPr>
          <w:lang w:eastAsia="zh-CN"/>
        </w:rPr>
        <w:t xml:space="preserve"> number of Tx port</w:t>
      </w:r>
      <w:r w:rsidR="00066B3A">
        <w:rPr>
          <w:lang w:eastAsia="zh-CN"/>
        </w:rPr>
        <w:t>s</w:t>
      </w:r>
      <w:r>
        <w:rPr>
          <w:lang w:eastAsia="zh-CN"/>
        </w:rPr>
        <w:t xml:space="preserve">, </w:t>
      </w:r>
      <w:r w:rsidR="00066B3A">
        <w:rPr>
          <w:lang w:eastAsia="zh-CN"/>
        </w:rPr>
        <w:t xml:space="preserve">bandwidth and </w:t>
      </w:r>
      <w:proofErr w:type="spellStart"/>
      <w:r>
        <w:rPr>
          <w:lang w:eastAsia="zh-CN"/>
        </w:rPr>
        <w:t>subband</w:t>
      </w:r>
      <w:proofErr w:type="spellEnd"/>
      <w:r w:rsidR="000B1D77">
        <w:rPr>
          <w:lang w:eastAsia="zh-CN"/>
        </w:rPr>
        <w:t xml:space="preserve"> size</w:t>
      </w:r>
      <w:r>
        <w:rPr>
          <w:lang w:eastAsia="zh-CN"/>
        </w:rPr>
        <w:t xml:space="preserve">, </w:t>
      </w:r>
      <w:r w:rsidR="00066B3A">
        <w:rPr>
          <w:lang w:eastAsia="zh-CN"/>
        </w:rPr>
        <w:t xml:space="preserve">CSI feedback </w:t>
      </w:r>
      <w:r>
        <w:rPr>
          <w:lang w:eastAsia="zh-CN"/>
        </w:rPr>
        <w:t>payload size</w:t>
      </w:r>
      <w:r w:rsidR="0051139E">
        <w:rPr>
          <w:lang w:eastAsia="zh-CN"/>
        </w:rPr>
        <w:t>,</w:t>
      </w:r>
      <w:r>
        <w:rPr>
          <w:lang w:eastAsia="zh-CN"/>
        </w:rPr>
        <w:t xml:space="preserve"> are identified. </w:t>
      </w:r>
    </w:p>
    <w:p w14:paraId="522E210C" w14:textId="629CABDB" w:rsidR="000B1D77" w:rsidRDefault="000B1D77" w:rsidP="000B1D77">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1</w:t>
      </w:r>
      <w:r>
        <w:rPr>
          <w:rFonts w:eastAsia="Yu Mincho"/>
          <w:b/>
          <w:i/>
          <w:szCs w:val="20"/>
          <w:lang w:val="en-GB"/>
        </w:rPr>
        <w:t xml:space="preserve">: Scalability aspects include </w:t>
      </w:r>
      <w:r w:rsidRPr="000B1D77">
        <w:rPr>
          <w:rFonts w:eastAsia="Yu Mincho"/>
          <w:b/>
          <w:i/>
          <w:szCs w:val="20"/>
          <w:lang w:val="en-GB"/>
        </w:rPr>
        <w:t xml:space="preserve">number of Tx ports, bandwidth and </w:t>
      </w:r>
      <w:proofErr w:type="spellStart"/>
      <w:r w:rsidRPr="000B1D77">
        <w:rPr>
          <w:rFonts w:eastAsia="Yu Mincho"/>
          <w:b/>
          <w:i/>
          <w:szCs w:val="20"/>
          <w:lang w:val="en-GB"/>
        </w:rPr>
        <w:t>subband</w:t>
      </w:r>
      <w:proofErr w:type="spellEnd"/>
      <w:r w:rsidRPr="000B1D77">
        <w:rPr>
          <w:rFonts w:eastAsia="Yu Mincho"/>
          <w:b/>
          <w:i/>
          <w:szCs w:val="20"/>
          <w:lang w:val="en-GB"/>
        </w:rPr>
        <w:t xml:space="preserve"> size, CSI feedback payload size</w:t>
      </w:r>
      <w:r w:rsidRPr="000B7E5E">
        <w:rPr>
          <w:rFonts w:eastAsia="Yu Mincho"/>
          <w:b/>
          <w:i/>
          <w:szCs w:val="20"/>
          <w:lang w:val="en-GB"/>
        </w:rPr>
        <w:t>.</w:t>
      </w:r>
    </w:p>
    <w:p w14:paraId="63691E88" w14:textId="2F79D69D" w:rsidR="00F9154A" w:rsidRPr="00B37C6B" w:rsidRDefault="000B1D77" w:rsidP="00B37C6B">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2</w:t>
      </w:r>
      <w:r>
        <w:rPr>
          <w:rFonts w:eastAsia="Yu Mincho"/>
          <w:b/>
          <w:i/>
          <w:szCs w:val="20"/>
          <w:lang w:val="en-GB"/>
        </w:rPr>
        <w:t>: For each scalability aspect, several alternativ</w:t>
      </w:r>
      <w:r w:rsidR="00B37C6B">
        <w:rPr>
          <w:rFonts w:eastAsia="Yu Mincho"/>
          <w:b/>
          <w:i/>
          <w:szCs w:val="20"/>
          <w:lang w:val="en-GB"/>
        </w:rPr>
        <w:t xml:space="preserve">e solutions </w:t>
      </w:r>
      <w:r w:rsidR="002842C3">
        <w:rPr>
          <w:rFonts w:eastAsia="Yu Mincho"/>
          <w:b/>
          <w:i/>
          <w:szCs w:val="20"/>
          <w:lang w:val="en-GB"/>
        </w:rPr>
        <w:t>have been</w:t>
      </w:r>
      <w:r w:rsidR="00B37C6B">
        <w:rPr>
          <w:rFonts w:eastAsia="Yu Mincho"/>
          <w:b/>
          <w:i/>
          <w:szCs w:val="20"/>
          <w:lang w:val="en-GB"/>
        </w:rPr>
        <w:t xml:space="preserve"> identified in RAN1.</w:t>
      </w:r>
    </w:p>
    <w:tbl>
      <w:tblPr>
        <w:tblStyle w:val="TableGrid"/>
        <w:tblW w:w="0" w:type="auto"/>
        <w:tblLook w:val="04A0" w:firstRow="1" w:lastRow="0" w:firstColumn="1" w:lastColumn="0" w:noHBand="0" w:noVBand="1"/>
      </w:tblPr>
      <w:tblGrid>
        <w:gridCol w:w="9307"/>
      </w:tblGrid>
      <w:tr w:rsidR="009A1CB1" w14:paraId="42652440" w14:textId="77777777" w:rsidTr="009A1CB1">
        <w:tc>
          <w:tcPr>
            <w:tcW w:w="9307" w:type="dxa"/>
          </w:tcPr>
          <w:p w14:paraId="09040092" w14:textId="23FB607B" w:rsidR="009A1CB1" w:rsidRPr="009A1CB1" w:rsidRDefault="009A1CB1" w:rsidP="009A1CB1">
            <w:pPr>
              <w:autoSpaceDE/>
              <w:autoSpaceDN/>
              <w:adjustRightInd/>
              <w:snapToGrid/>
              <w:spacing w:after="0"/>
              <w:jc w:val="left"/>
              <w:rPr>
                <w:rFonts w:eastAsia="等线"/>
                <w:b/>
                <w:sz w:val="16"/>
                <w:szCs w:val="16"/>
                <w:lang w:val="en-GB" w:eastAsia="zh-CN"/>
              </w:rPr>
            </w:pPr>
            <w:r w:rsidRPr="009A1CB1">
              <w:rPr>
                <w:rFonts w:eastAsia="等线"/>
                <w:b/>
                <w:sz w:val="16"/>
                <w:szCs w:val="16"/>
                <w:lang w:val="en-GB" w:eastAsia="zh-CN"/>
              </w:rPr>
              <w:t xml:space="preserve">RAN1 #120 Agreement </w:t>
            </w:r>
          </w:p>
          <w:p w14:paraId="1B640F57" w14:textId="18C2ECD2" w:rsidR="009A1CB1" w:rsidRPr="009A1CB1" w:rsidRDefault="009A1CB1" w:rsidP="009A1CB1">
            <w:pPr>
              <w:autoSpaceDE/>
              <w:autoSpaceDN/>
              <w:adjustRightInd/>
              <w:snapToGrid/>
              <w:spacing w:after="0"/>
              <w:jc w:val="left"/>
              <w:rPr>
                <w:rFonts w:eastAsia="等线"/>
                <w:sz w:val="16"/>
                <w:szCs w:val="16"/>
                <w:highlight w:val="green"/>
                <w:lang w:val="en-GB" w:eastAsia="zh-CN"/>
              </w:rPr>
            </w:pPr>
            <w:r w:rsidRPr="009A1CB1">
              <w:rPr>
                <w:rFonts w:eastAsia="等线"/>
                <w:sz w:val="16"/>
                <w:szCs w:val="16"/>
                <w:highlight w:val="green"/>
                <w:lang w:val="en-GB" w:eastAsia="zh-CN"/>
              </w:rPr>
              <w:t>Agreement</w:t>
            </w:r>
          </w:p>
          <w:p w14:paraId="68AD406A" w14:textId="77777777" w:rsidR="009A1CB1" w:rsidRPr="009A1CB1" w:rsidRDefault="009A1CB1" w:rsidP="009A1CB1">
            <w:pPr>
              <w:autoSpaceDE/>
              <w:autoSpaceDN/>
              <w:adjustRightInd/>
              <w:snapToGrid/>
              <w:spacing w:after="160" w:line="276" w:lineRule="auto"/>
              <w:contextualSpacing/>
              <w:jc w:val="left"/>
              <w:rPr>
                <w:rFonts w:eastAsia="Batang"/>
                <w:color w:val="0070C0"/>
                <w:sz w:val="16"/>
                <w:szCs w:val="16"/>
                <w:lang w:val="en-GB"/>
              </w:rPr>
            </w:pPr>
            <w:bookmarkStart w:id="5" w:name="_Hlk190955173"/>
            <w:r w:rsidRPr="009A1CB1">
              <w:rPr>
                <w:rFonts w:eastAsia="Batang"/>
                <w:color w:val="0070C0"/>
                <w:sz w:val="16"/>
                <w:szCs w:val="16"/>
                <w:lang w:val="en-GB"/>
              </w:rPr>
              <w:t>For model structure scalability study for temporal domain Case 0,</w:t>
            </w:r>
          </w:p>
          <w:p w14:paraId="598D0B1B"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For the choice of token dimension and feature dimension,</w:t>
            </w:r>
          </w:p>
          <w:p w14:paraId="12EFFA8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highlight w:val="yellow"/>
                <w:lang w:val="en-GB" w:eastAsia="x-none"/>
              </w:rPr>
            </w:pPr>
            <w:r w:rsidRPr="009A1CB1">
              <w:rPr>
                <w:rFonts w:eastAsia="Batang"/>
                <w:color w:val="0070C0"/>
                <w:sz w:val="16"/>
                <w:szCs w:val="16"/>
                <w:highlight w:val="yellow"/>
                <w:lang w:val="en-GB" w:eastAsia="x-none"/>
              </w:rPr>
              <w:t xml:space="preserve">Alt 1: Use </w:t>
            </w:r>
            <w:proofErr w:type="spellStart"/>
            <w:r w:rsidRPr="009A1CB1">
              <w:rPr>
                <w:rFonts w:eastAsia="Batang"/>
                <w:color w:val="0070C0"/>
                <w:sz w:val="16"/>
                <w:szCs w:val="16"/>
                <w:highlight w:val="yellow"/>
                <w:lang w:val="en-GB" w:eastAsia="x-none"/>
              </w:rPr>
              <w:t>subband</w:t>
            </w:r>
            <w:proofErr w:type="spellEnd"/>
            <w:r w:rsidRPr="009A1CB1">
              <w:rPr>
                <w:rFonts w:eastAsia="Batang"/>
                <w:color w:val="0070C0"/>
                <w:sz w:val="16"/>
                <w:szCs w:val="16"/>
                <w:highlight w:val="yellow"/>
                <w:lang w:val="en-GB" w:eastAsia="x-none"/>
              </w:rPr>
              <w:t xml:space="preserve"> as the token dimension and Tx port as a feature dimension</w:t>
            </w:r>
          </w:p>
          <w:p w14:paraId="1B6AE037"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Batang"/>
                <w:color w:val="0070C0"/>
                <w:sz w:val="16"/>
                <w:szCs w:val="16"/>
                <w:highlight w:val="yellow"/>
                <w:lang w:val="en-GB" w:eastAsia="x-none"/>
              </w:rPr>
            </w:pPr>
            <w:r w:rsidRPr="009A1CB1">
              <w:rPr>
                <w:rFonts w:eastAsia="Batang"/>
                <w:color w:val="0070C0"/>
                <w:sz w:val="16"/>
                <w:szCs w:val="16"/>
                <w:highlight w:val="yellow"/>
                <w:lang w:val="en-GB" w:eastAsia="x-none"/>
              </w:rPr>
              <w:t xml:space="preserve">The number of tokens varies with the number of </w:t>
            </w:r>
            <w:proofErr w:type="spellStart"/>
            <w:r w:rsidRPr="009A1CB1">
              <w:rPr>
                <w:rFonts w:eastAsia="Batang"/>
                <w:color w:val="0070C0"/>
                <w:sz w:val="16"/>
                <w:szCs w:val="16"/>
                <w:highlight w:val="yellow"/>
                <w:lang w:val="en-GB" w:eastAsia="x-none"/>
              </w:rPr>
              <w:t>subbands</w:t>
            </w:r>
            <w:proofErr w:type="spellEnd"/>
            <w:r w:rsidRPr="009A1CB1">
              <w:rPr>
                <w:rFonts w:eastAsia="Batang"/>
                <w:color w:val="0070C0"/>
                <w:sz w:val="16"/>
                <w:szCs w:val="16"/>
                <w:highlight w:val="yellow"/>
                <w:lang w:val="en-GB" w:eastAsia="x-none"/>
              </w:rPr>
              <w:t>.</w:t>
            </w:r>
          </w:p>
          <w:p w14:paraId="6E28694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 xml:space="preserve">Alt 2: Use Tx port as the token dimension and </w:t>
            </w:r>
            <w:proofErr w:type="spellStart"/>
            <w:r w:rsidRPr="009A1CB1">
              <w:rPr>
                <w:rFonts w:eastAsia="Batang"/>
                <w:color w:val="0070C0"/>
                <w:sz w:val="16"/>
                <w:szCs w:val="16"/>
                <w:lang w:val="en-GB" w:eastAsia="x-none"/>
              </w:rPr>
              <w:t>subband</w:t>
            </w:r>
            <w:proofErr w:type="spellEnd"/>
            <w:r w:rsidRPr="009A1CB1">
              <w:rPr>
                <w:rFonts w:eastAsia="Batang"/>
                <w:color w:val="0070C0"/>
                <w:sz w:val="16"/>
                <w:szCs w:val="16"/>
                <w:lang w:val="en-GB" w:eastAsia="x-none"/>
              </w:rPr>
              <w:t xml:space="preserve"> as a feature dimension</w:t>
            </w:r>
          </w:p>
          <w:p w14:paraId="1F5BDE0D"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The number of tokens varies with the number of Tx ports.</w:t>
            </w:r>
          </w:p>
          <w:p w14:paraId="22626BF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 xml:space="preserve">Alt 3: Use a fixed-size sub-block of Tx ports and </w:t>
            </w:r>
            <w:proofErr w:type="spellStart"/>
            <w:r w:rsidRPr="009A1CB1">
              <w:rPr>
                <w:rFonts w:eastAsia="Batang"/>
                <w:color w:val="0070C0"/>
                <w:sz w:val="16"/>
                <w:szCs w:val="16"/>
                <w:lang w:val="en-GB" w:eastAsia="x-none"/>
              </w:rPr>
              <w:t>subbands</w:t>
            </w:r>
            <w:proofErr w:type="spellEnd"/>
            <w:r w:rsidRPr="009A1CB1">
              <w:rPr>
                <w:rFonts w:eastAsia="Batang"/>
                <w:color w:val="0070C0"/>
                <w:sz w:val="16"/>
                <w:szCs w:val="16"/>
                <w:lang w:val="en-GB" w:eastAsia="x-none"/>
              </w:rPr>
              <w:t xml:space="preserve"> matrix (e.g., </w:t>
            </w:r>
            <w:proofErr w:type="spellStart"/>
            <w:r w:rsidRPr="009A1CB1">
              <w:rPr>
                <w:rFonts w:eastAsia="Batang"/>
                <w:color w:val="0070C0"/>
                <w:sz w:val="16"/>
                <w:szCs w:val="16"/>
                <w:lang w:val="en-GB" w:eastAsia="x-none"/>
              </w:rPr>
              <w:t>n_Tx_ports</w:t>
            </w:r>
            <w:proofErr w:type="spellEnd"/>
            <w:r w:rsidRPr="009A1CB1">
              <w:rPr>
                <w:rFonts w:eastAsia="Batang"/>
                <w:color w:val="0070C0"/>
                <w:sz w:val="16"/>
                <w:szCs w:val="16"/>
                <w:lang w:val="en-GB" w:eastAsia="x-none"/>
              </w:rPr>
              <w:t>*</w:t>
            </w:r>
            <w:proofErr w:type="spellStart"/>
            <w:r w:rsidRPr="009A1CB1">
              <w:rPr>
                <w:rFonts w:eastAsia="Batang"/>
                <w:color w:val="0070C0"/>
                <w:sz w:val="16"/>
                <w:szCs w:val="16"/>
                <w:lang w:val="en-GB" w:eastAsia="x-none"/>
              </w:rPr>
              <w:t>m_Subbands</w:t>
            </w:r>
            <w:proofErr w:type="spellEnd"/>
            <w:r w:rsidRPr="009A1CB1">
              <w:rPr>
                <w:rFonts w:eastAsia="Batang"/>
                <w:color w:val="0070C0"/>
                <w:sz w:val="16"/>
                <w:szCs w:val="16"/>
                <w:lang w:val="en-GB" w:eastAsia="x-none"/>
              </w:rPr>
              <w:t>) as a token and represent the input as a sequence of tokens.</w:t>
            </w:r>
          </w:p>
          <w:p w14:paraId="34D4DB5E"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 xml:space="preserve">The number of tokens varies with the number of Tx ports and the number of </w:t>
            </w:r>
            <w:proofErr w:type="spellStart"/>
            <w:r w:rsidRPr="009A1CB1">
              <w:rPr>
                <w:rFonts w:eastAsia="Batang"/>
                <w:color w:val="0070C0"/>
                <w:sz w:val="16"/>
                <w:szCs w:val="16"/>
                <w:lang w:val="en-GB" w:eastAsia="x-none"/>
              </w:rPr>
              <w:t>subbands</w:t>
            </w:r>
            <w:proofErr w:type="spellEnd"/>
            <w:r w:rsidRPr="009A1CB1">
              <w:rPr>
                <w:rFonts w:eastAsia="Batang"/>
                <w:color w:val="0070C0"/>
                <w:sz w:val="16"/>
                <w:szCs w:val="16"/>
                <w:lang w:val="en-GB" w:eastAsia="x-none"/>
              </w:rPr>
              <w:t>.</w:t>
            </w:r>
          </w:p>
          <w:p w14:paraId="64F0698E"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For scalability over </w:t>
            </w:r>
            <w:r w:rsidRPr="009A1CB1">
              <w:rPr>
                <w:rFonts w:eastAsia="Batang"/>
                <w:color w:val="0070C0"/>
                <w:sz w:val="16"/>
                <w:szCs w:val="16"/>
                <w:lang w:val="en-GB" w:eastAsia="x-none"/>
              </w:rPr>
              <w:t>the feature dimension</w:t>
            </w:r>
            <w:r w:rsidRPr="009A1CB1">
              <w:rPr>
                <w:rFonts w:eastAsia="Batang"/>
                <w:sz w:val="16"/>
                <w:szCs w:val="16"/>
                <w:lang w:val="en-GB" w:eastAsia="x-none"/>
              </w:rPr>
              <w:t xml:space="preserve">, </w:t>
            </w:r>
          </w:p>
          <w:p w14:paraId="760E6691"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Alt1: specific embedding layer for each </w:t>
            </w:r>
            <w:r w:rsidRPr="009A1CB1">
              <w:rPr>
                <w:rFonts w:eastAsia="Batang"/>
                <w:color w:val="0070C0"/>
                <w:sz w:val="16"/>
                <w:szCs w:val="16"/>
                <w:lang w:val="en-GB" w:eastAsia="x-none"/>
              </w:rPr>
              <w:t>feature size</w:t>
            </w:r>
          </w:p>
          <w:p w14:paraId="2181BDCA"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highlight w:val="yellow"/>
                <w:lang w:val="en-GB" w:eastAsia="x-none"/>
              </w:rPr>
            </w:pPr>
            <w:r w:rsidRPr="009A1CB1">
              <w:rPr>
                <w:rFonts w:eastAsia="Batang"/>
                <w:sz w:val="16"/>
                <w:szCs w:val="16"/>
                <w:highlight w:val="yellow"/>
                <w:lang w:val="en-GB" w:eastAsia="x-none"/>
              </w:rPr>
              <w:t xml:space="preserve">Alt2: a common embedding layer with padding </w:t>
            </w:r>
            <w:r w:rsidRPr="009A1CB1">
              <w:rPr>
                <w:rFonts w:eastAsia="Batang"/>
                <w:color w:val="0070C0"/>
                <w:sz w:val="16"/>
                <w:szCs w:val="16"/>
                <w:highlight w:val="yellow"/>
                <w:lang w:val="en-GB" w:eastAsia="x-none"/>
              </w:rPr>
              <w:t xml:space="preserve">(e.g., zero-padding or other techniques for padding values) </w:t>
            </w:r>
          </w:p>
          <w:p w14:paraId="095AC4A1"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For scalability over </w:t>
            </w:r>
            <w:r w:rsidRPr="009A1CB1">
              <w:rPr>
                <w:rFonts w:eastAsia="Batang"/>
                <w:color w:val="0070C0"/>
                <w:sz w:val="16"/>
                <w:szCs w:val="16"/>
                <w:lang w:val="en-GB" w:eastAsia="x-none"/>
              </w:rPr>
              <w:t>the token dimension</w:t>
            </w:r>
            <w:r w:rsidRPr="009A1CB1">
              <w:rPr>
                <w:rFonts w:eastAsia="Batang"/>
                <w:sz w:val="16"/>
                <w:szCs w:val="16"/>
                <w:lang w:val="en-GB" w:eastAsia="x-none"/>
              </w:rPr>
              <w:t xml:space="preserve">, </w:t>
            </w:r>
          </w:p>
          <w:p w14:paraId="7A360A95"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 xml:space="preserve">Alt1: positional embedding specific to each </w:t>
            </w:r>
            <w:r w:rsidRPr="009A1CB1">
              <w:rPr>
                <w:rFonts w:eastAsia="Batang"/>
                <w:color w:val="0070C0"/>
                <w:sz w:val="16"/>
                <w:szCs w:val="16"/>
                <w:lang w:val="en-GB" w:eastAsia="x-none"/>
              </w:rPr>
              <w:t>token</w:t>
            </w:r>
            <w:r w:rsidRPr="009A1CB1">
              <w:rPr>
                <w:rFonts w:eastAsia="Batang"/>
                <w:sz w:val="16"/>
                <w:szCs w:val="16"/>
                <w:lang w:val="en-GB" w:eastAsia="x-none"/>
              </w:rPr>
              <w:t xml:space="preserve"> index</w:t>
            </w:r>
          </w:p>
          <w:p w14:paraId="0640FBE1" w14:textId="504391A1" w:rsidR="009A1CB1" w:rsidRPr="009A1CB1" w:rsidRDefault="00287C14" w:rsidP="009A1CB1">
            <w:pPr>
              <w:numPr>
                <w:ilvl w:val="2"/>
                <w:numId w:val="38"/>
              </w:numPr>
              <w:autoSpaceDE/>
              <w:autoSpaceDN/>
              <w:adjustRightInd/>
              <w:snapToGrid/>
              <w:spacing w:after="160" w:line="276" w:lineRule="auto"/>
              <w:contextualSpacing/>
              <w:jc w:val="left"/>
              <w:rPr>
                <w:rFonts w:eastAsia="Batang"/>
                <w:sz w:val="16"/>
                <w:szCs w:val="16"/>
                <w:lang w:val="en-GB" w:eastAsia="x-none"/>
              </w:rPr>
            </w:pPr>
            <m:oMath>
              <m:sSub>
                <m:sSubPr>
                  <m:ctrlPr>
                    <w:rPr>
                      <w:rFonts w:ascii="Cambria Math" w:hAnsi="Cambria Math"/>
                      <w:color w:val="0070C0"/>
                      <w:sz w:val="16"/>
                      <w:szCs w:val="16"/>
                    </w:rPr>
                  </m:ctrlPr>
                </m:sSubPr>
                <m:e>
                  <m:r>
                    <w:rPr>
                      <w:rFonts w:ascii="Cambria Math" w:hAnsi="Cambria Math"/>
                      <w:color w:val="0070C0"/>
                      <w:sz w:val="16"/>
                      <w:szCs w:val="16"/>
                    </w:rPr>
                    <m:t>N</m:t>
                  </m:r>
                </m:e>
                <m:sub>
                  <m:r>
                    <w:rPr>
                      <w:rFonts w:ascii="Cambria Math" w:hAnsi="Cambria Math"/>
                      <w:color w:val="0070C0"/>
                      <w:sz w:val="16"/>
                      <w:szCs w:val="16"/>
                    </w:rPr>
                    <m:t>token,active</m:t>
                  </m:r>
                </m:sub>
              </m:sSub>
            </m:oMath>
            <w:r w:rsidR="009A1CB1" w:rsidRPr="009A1CB1">
              <w:rPr>
                <w:rFonts w:eastAsia="Batang"/>
                <w:sz w:val="16"/>
                <w:szCs w:val="16"/>
                <w:lang w:val="en-GB" w:eastAsia="x-none"/>
              </w:rPr>
              <w:t xml:space="preserve"> tokens out of  </w:t>
            </w:r>
            <m:oMath>
              <m:sSub>
                <m:sSubPr>
                  <m:ctrlPr>
                    <w:rPr>
                      <w:rFonts w:ascii="Cambria Math" w:hAnsi="Cambria Math"/>
                      <w:color w:val="0070C0"/>
                      <w:sz w:val="16"/>
                      <w:szCs w:val="16"/>
                    </w:rPr>
                  </m:ctrlPr>
                </m:sSubPr>
                <m:e>
                  <m:r>
                    <w:rPr>
                      <w:rFonts w:ascii="Cambria Math" w:hAnsi="Cambria Math"/>
                      <w:color w:val="0070C0"/>
                      <w:sz w:val="16"/>
                      <w:szCs w:val="16"/>
                    </w:rPr>
                    <m:t>N</m:t>
                  </m:r>
                </m:e>
                <m:sub>
                  <m:r>
                    <w:rPr>
                      <w:rFonts w:ascii="Cambria Math" w:hAnsi="Cambria Math"/>
                      <w:color w:val="0070C0"/>
                      <w:sz w:val="16"/>
                      <w:szCs w:val="16"/>
                    </w:rPr>
                    <m:t>token</m:t>
                  </m:r>
                </m:sub>
              </m:sSub>
            </m:oMath>
            <w:r w:rsidR="009A1CB1" w:rsidRPr="009A1CB1">
              <w:rPr>
                <w:rFonts w:eastAsia="Batang"/>
                <w:color w:val="0070C0"/>
                <w:sz w:val="16"/>
                <w:szCs w:val="16"/>
                <w:lang w:val="en-GB" w:eastAsia="x-none"/>
              </w:rPr>
              <w:t xml:space="preserve"> </w:t>
            </w:r>
            <w:r w:rsidR="009A1CB1" w:rsidRPr="009A1CB1">
              <w:rPr>
                <w:rFonts w:eastAsia="Batang"/>
                <w:sz w:val="16"/>
                <w:szCs w:val="16"/>
                <w:lang w:val="en-GB" w:eastAsia="x-none"/>
              </w:rPr>
              <w:t>token positions are used as input.</w:t>
            </w:r>
          </w:p>
          <w:p w14:paraId="060BA30F"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highlight w:val="yellow"/>
                <w:lang w:val="en-GB" w:eastAsia="x-none"/>
              </w:rPr>
            </w:pPr>
            <w:r w:rsidRPr="009A1CB1">
              <w:rPr>
                <w:rFonts w:eastAsia="Batang"/>
                <w:color w:val="0070C0"/>
                <w:sz w:val="16"/>
                <w:szCs w:val="16"/>
                <w:highlight w:val="yellow"/>
                <w:lang w:val="en-GB" w:eastAsia="x-none"/>
              </w:rPr>
              <w:t xml:space="preserve">Alt2: </w:t>
            </w:r>
            <w:r w:rsidRPr="009A1CB1">
              <w:rPr>
                <w:rFonts w:eastAsia="宋体"/>
                <w:color w:val="0070C0"/>
                <w:sz w:val="16"/>
                <w:szCs w:val="16"/>
                <w:highlight w:val="yellow"/>
                <w:lang w:val="en-GB" w:eastAsia="zh-CN"/>
              </w:rPr>
              <w:t>P</w:t>
            </w:r>
            <w:r w:rsidRPr="009A1CB1">
              <w:rPr>
                <w:rFonts w:eastAsia="Batang"/>
                <w:color w:val="0070C0"/>
                <w:sz w:val="16"/>
                <w:szCs w:val="16"/>
                <w:highlight w:val="yellow"/>
                <w:lang w:val="en-GB" w:eastAsia="x-none"/>
              </w:rPr>
              <w:t>adding at the input</w:t>
            </w:r>
          </w:p>
          <w:p w14:paraId="077B3265"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For scalability over payload configurations,</w:t>
            </w:r>
          </w:p>
          <w:p w14:paraId="1C490C28"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sz w:val="16"/>
                <w:szCs w:val="16"/>
                <w:lang w:val="en-GB" w:eastAsia="x-none"/>
              </w:rPr>
            </w:pPr>
            <w:r w:rsidRPr="009A1CB1">
              <w:rPr>
                <w:rFonts w:eastAsia="Batang"/>
                <w:sz w:val="16"/>
                <w:szCs w:val="16"/>
                <w:lang w:val="en-GB" w:eastAsia="x-none"/>
              </w:rPr>
              <w:t>Alt1: specific output linear layer for each payload configuration</w:t>
            </w:r>
          </w:p>
          <w:p w14:paraId="39642E9A"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b/>
                <w:bCs/>
                <w:sz w:val="16"/>
                <w:szCs w:val="16"/>
                <w:highlight w:val="yellow"/>
                <w:u w:val="single"/>
                <w:lang w:val="en-GB" w:eastAsia="x-none"/>
              </w:rPr>
            </w:pPr>
            <w:r w:rsidRPr="009A1CB1">
              <w:rPr>
                <w:rFonts w:eastAsia="Batang"/>
                <w:sz w:val="16"/>
                <w:szCs w:val="16"/>
                <w:highlight w:val="yellow"/>
                <w:lang w:val="en-GB" w:eastAsia="x-none"/>
              </w:rPr>
              <w:t>Alt2: truncation/masking of the output linear layer output</w:t>
            </w:r>
          </w:p>
          <w:p w14:paraId="535C9C24"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b/>
                <w:bCs/>
                <w:color w:val="0070C0"/>
                <w:sz w:val="16"/>
                <w:szCs w:val="16"/>
                <w:u w:val="single"/>
                <w:lang w:val="en-GB" w:eastAsia="x-none"/>
              </w:rPr>
            </w:pPr>
            <w:r w:rsidRPr="009A1CB1">
              <w:rPr>
                <w:rFonts w:eastAsia="Batang"/>
                <w:color w:val="0070C0"/>
                <w:sz w:val="16"/>
                <w:szCs w:val="16"/>
                <w:lang w:val="en-GB" w:eastAsia="x-none"/>
              </w:rPr>
              <w:t>Alt3: by varying quantization parameters</w:t>
            </w:r>
          </w:p>
          <w:p w14:paraId="22DEF4E2"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Batang"/>
                <w:b/>
                <w:bCs/>
                <w:color w:val="0070C0"/>
                <w:sz w:val="16"/>
                <w:szCs w:val="16"/>
                <w:u w:val="single"/>
                <w:lang w:val="en-GB" w:eastAsia="x-none"/>
              </w:rPr>
            </w:pPr>
            <w:r w:rsidRPr="009A1CB1">
              <w:rPr>
                <w:rFonts w:eastAsia="Batang"/>
                <w:color w:val="0070C0"/>
                <w:sz w:val="16"/>
                <w:szCs w:val="16"/>
                <w:lang w:val="en-GB" w:eastAsia="ko-KR"/>
              </w:rPr>
              <w:t>Notes</w:t>
            </w:r>
          </w:p>
          <w:p w14:paraId="5E6559D7"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b/>
                <w:bCs/>
                <w:color w:val="0070C0"/>
                <w:sz w:val="16"/>
                <w:szCs w:val="16"/>
                <w:u w:val="single"/>
                <w:lang w:val="en-GB" w:eastAsia="x-none"/>
              </w:rPr>
            </w:pPr>
            <w:r w:rsidRPr="009A1CB1">
              <w:rPr>
                <w:rFonts w:eastAsia="Batang"/>
                <w:color w:val="0070C0"/>
                <w:sz w:val="16"/>
                <w:szCs w:val="16"/>
                <w:lang w:val="en-GB" w:eastAsia="x-none"/>
              </w:rPr>
              <w:t>Other Alternatives are not precluded.</w:t>
            </w:r>
          </w:p>
          <w:p w14:paraId="713481D7"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Batang"/>
                <w:color w:val="0070C0"/>
                <w:sz w:val="16"/>
                <w:szCs w:val="16"/>
                <w:lang w:val="en-GB" w:eastAsia="x-none"/>
              </w:rPr>
            </w:pPr>
            <w:r w:rsidRPr="009A1CB1">
              <w:rPr>
                <w:rFonts w:eastAsia="Batang"/>
                <w:color w:val="0070C0"/>
                <w:sz w:val="16"/>
                <w:szCs w:val="16"/>
                <w:lang w:val="en-GB" w:eastAsia="x-none"/>
              </w:rPr>
              <w:t>Different Alternatives may be used in combination.</w:t>
            </w:r>
          </w:p>
          <w:p w14:paraId="06661529"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Malgun Gothic"/>
                <w:color w:val="0070C0"/>
                <w:sz w:val="16"/>
                <w:szCs w:val="16"/>
                <w:lang w:val="en-GB"/>
              </w:rPr>
            </w:pPr>
            <w:r w:rsidRPr="009A1CB1">
              <w:rPr>
                <w:rFonts w:eastAsia="Batang"/>
                <w:color w:val="0070C0"/>
                <w:sz w:val="16"/>
                <w:szCs w:val="16"/>
                <w:lang w:val="en-GB" w:eastAsia="x-none"/>
              </w:rPr>
              <w:t>Same/similar approach is applied at the decoder side.</w:t>
            </w:r>
          </w:p>
          <w:bookmarkEnd w:id="5"/>
          <w:p w14:paraId="154689B5" w14:textId="77777777" w:rsidR="009A1CB1" w:rsidRPr="009A1CB1" w:rsidRDefault="009A1CB1" w:rsidP="009A1CB1">
            <w:pPr>
              <w:numPr>
                <w:ilvl w:val="0"/>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Evaluations to consider:</w:t>
            </w:r>
          </w:p>
          <w:p w14:paraId="4E1DA6FD"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Case 1 (scalable structure): Scalable model structure described above</w:t>
            </w:r>
          </w:p>
          <w:p w14:paraId="629C27A0"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Using model structure</w:t>
            </w:r>
            <w:r w:rsidRPr="009A1CB1">
              <w:rPr>
                <w:rFonts w:eastAsia="等线"/>
                <w:color w:val="0070C0"/>
                <w:sz w:val="16"/>
                <w:szCs w:val="16"/>
                <w:lang w:val="en-GB" w:eastAsia="zh-CN"/>
              </w:rPr>
              <w:t xml:space="preserve"> as indicated in above diagram with fixed hyperparameters</w:t>
            </w:r>
            <w:r w:rsidRPr="009A1CB1">
              <w:rPr>
                <w:rFonts w:eastAsia="等线"/>
                <w:color w:val="0070C0"/>
                <w:sz w:val="16"/>
                <w:szCs w:val="16"/>
                <w:lang w:val="en-GB" w:eastAsia="ko-KR"/>
              </w:rPr>
              <w:t>, companies may train a single parameter set or different parameter sets across different {number of Tx ports, CSI feedback payload size, bandwidth}</w:t>
            </w:r>
            <w:r w:rsidRPr="009A1CB1">
              <w:rPr>
                <w:rFonts w:eastAsia="等线"/>
                <w:color w:val="0070C0"/>
                <w:sz w:val="16"/>
                <w:szCs w:val="16"/>
                <w:lang w:val="en-GB" w:eastAsia="zh-CN"/>
              </w:rPr>
              <w:t xml:space="preserve"> assuming a common model structure</w:t>
            </w:r>
            <w:r w:rsidRPr="009A1CB1">
              <w:rPr>
                <w:rFonts w:eastAsia="等线"/>
                <w:color w:val="0070C0"/>
                <w:sz w:val="16"/>
                <w:szCs w:val="16"/>
                <w:lang w:val="en-GB" w:eastAsia="ko-KR"/>
              </w:rPr>
              <w:t>.</w:t>
            </w:r>
          </w:p>
          <w:p w14:paraId="1BA91EA9"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Calibri"/>
                <w:color w:val="0070C0"/>
                <w:sz w:val="16"/>
                <w:szCs w:val="16"/>
                <w:lang w:val="en-GB" w:eastAsia="zh-CN"/>
              </w:rPr>
            </w:pPr>
            <w:r w:rsidRPr="009A1CB1">
              <w:rPr>
                <w:rFonts w:eastAsia="等线"/>
                <w:color w:val="0070C0"/>
                <w:sz w:val="16"/>
                <w:szCs w:val="16"/>
                <w:lang w:val="en-GB" w:eastAsia="zh-CN"/>
              </w:rPr>
              <w:t>T</w:t>
            </w:r>
            <w:r w:rsidRPr="009A1CB1">
              <w:rPr>
                <w:rFonts w:eastAsia="Batang"/>
                <w:color w:val="0070C0"/>
                <w:sz w:val="16"/>
                <w:szCs w:val="16"/>
                <w:lang w:val="en-GB" w:eastAsia="x-none"/>
              </w:rPr>
              <w:t xml:space="preserve">o report whether a single parameter set or different parameter sets were used across different </w:t>
            </w:r>
            <w:r w:rsidRPr="009A1CB1">
              <w:rPr>
                <w:rFonts w:eastAsia="等线"/>
                <w:color w:val="0070C0"/>
                <w:sz w:val="16"/>
                <w:szCs w:val="16"/>
                <w:lang w:val="en-GB" w:eastAsia="ko-KR"/>
              </w:rPr>
              <w:t>{number of Tx ports, CSI feedback payload size, bandwidth}</w:t>
            </w:r>
            <w:r w:rsidRPr="009A1CB1">
              <w:rPr>
                <w:rFonts w:eastAsia="Batang"/>
                <w:color w:val="0070C0"/>
                <w:sz w:val="16"/>
                <w:szCs w:val="16"/>
                <w:lang w:val="en-GB" w:eastAsia="x-none"/>
              </w:rPr>
              <w:t>.</w:t>
            </w:r>
            <w:r w:rsidRPr="009A1CB1">
              <w:rPr>
                <w:rFonts w:eastAsia="等线"/>
                <w:color w:val="0070C0"/>
                <w:sz w:val="16"/>
                <w:szCs w:val="16"/>
                <w:lang w:val="en-GB" w:eastAsia="ko-KR"/>
              </w:rPr>
              <w:t xml:space="preserve"> (e.g., single parameter set across different payload sizes and bandwidths, different parameter set across different number of Tx ports)</w:t>
            </w:r>
          </w:p>
          <w:p w14:paraId="420A04B3"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Case 2 (dedicated structure): Using model structure</w:t>
            </w:r>
            <w:r w:rsidRPr="009A1CB1">
              <w:rPr>
                <w:rFonts w:eastAsia="等线"/>
                <w:color w:val="0070C0"/>
                <w:sz w:val="16"/>
                <w:szCs w:val="16"/>
                <w:lang w:val="en-GB" w:eastAsia="zh-CN"/>
              </w:rPr>
              <w:t xml:space="preserve"> as indicated in above diagram with different hyperparameters</w:t>
            </w:r>
            <w:r w:rsidRPr="009A1CB1">
              <w:rPr>
                <w:rFonts w:eastAsia="等线"/>
                <w:color w:val="0070C0"/>
                <w:sz w:val="16"/>
                <w:szCs w:val="16"/>
                <w:lang w:val="en-GB" w:eastAsia="ko-KR"/>
              </w:rPr>
              <w:t xml:space="preserve">, where the input and the output </w:t>
            </w:r>
            <w:r w:rsidRPr="009A1CB1">
              <w:rPr>
                <w:rFonts w:eastAsia="等线"/>
                <w:color w:val="0070C0"/>
                <w:sz w:val="16"/>
                <w:szCs w:val="16"/>
                <w:lang w:val="en-GB" w:eastAsia="zh-CN"/>
              </w:rPr>
              <w:t>related hyperparameters</w:t>
            </w:r>
            <w:r w:rsidRPr="009A1CB1">
              <w:rPr>
                <w:rFonts w:eastAsia="等线"/>
                <w:color w:val="0070C0"/>
                <w:sz w:val="16"/>
                <w:szCs w:val="16"/>
                <w:lang w:val="en-GB" w:eastAsia="ko-KR"/>
              </w:rPr>
              <w:t xml:space="preserve"> are chosen optimally corresponding to each specific {number of Tx ports, CSI feedback payload size, bandwidth} without scalability considerations.</w:t>
            </w:r>
          </w:p>
          <w:p w14:paraId="15630F90" w14:textId="77777777" w:rsidR="009A1CB1" w:rsidRPr="009A1CB1" w:rsidRDefault="009A1CB1" w:rsidP="009A1CB1">
            <w:pPr>
              <w:numPr>
                <w:ilvl w:val="2"/>
                <w:numId w:val="38"/>
              </w:numPr>
              <w:autoSpaceDE/>
              <w:autoSpaceDN/>
              <w:adjustRightInd/>
              <w:snapToGrid/>
              <w:spacing w:after="160" w:line="276" w:lineRule="auto"/>
              <w:contextualSpacing/>
              <w:jc w:val="left"/>
              <w:rPr>
                <w:rFonts w:eastAsia="等线"/>
                <w:color w:val="0070C0"/>
                <w:sz w:val="16"/>
                <w:szCs w:val="16"/>
                <w:lang w:val="en-GB" w:eastAsia="ko-KR"/>
              </w:rPr>
            </w:pPr>
            <w:r w:rsidRPr="009A1CB1">
              <w:rPr>
                <w:rFonts w:eastAsia="等线"/>
                <w:color w:val="0070C0"/>
                <w:sz w:val="16"/>
                <w:szCs w:val="16"/>
                <w:lang w:val="en-GB" w:eastAsia="ko-KR"/>
              </w:rPr>
              <w:t>Different parameter sets are trained across different number of Tx ports, CSI feedback payload sizes, and bandwidths.</w:t>
            </w:r>
          </w:p>
          <w:p w14:paraId="1458B433" w14:textId="77777777" w:rsidR="009A1CB1" w:rsidRPr="009A1CB1" w:rsidRDefault="009A1CB1" w:rsidP="009A1CB1">
            <w:pPr>
              <w:numPr>
                <w:ilvl w:val="1"/>
                <w:numId w:val="38"/>
              </w:numPr>
              <w:autoSpaceDE/>
              <w:autoSpaceDN/>
              <w:adjustRightInd/>
              <w:snapToGrid/>
              <w:spacing w:after="160" w:line="276" w:lineRule="auto"/>
              <w:contextualSpacing/>
              <w:jc w:val="left"/>
              <w:rPr>
                <w:rFonts w:eastAsia="Calibri"/>
                <w:color w:val="0070C0"/>
                <w:sz w:val="16"/>
                <w:szCs w:val="16"/>
                <w:lang w:val="en-GB" w:eastAsia="zh-CN"/>
              </w:rPr>
            </w:pPr>
            <w:r w:rsidRPr="009A1CB1">
              <w:rPr>
                <w:rFonts w:eastAsia="等线"/>
                <w:color w:val="0070C0"/>
                <w:sz w:val="16"/>
                <w:szCs w:val="16"/>
                <w:lang w:val="en-GB"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2A05B470" w14:textId="77777777" w:rsidR="009A1CB1" w:rsidRPr="009A1CB1" w:rsidRDefault="009A1CB1" w:rsidP="009A1CB1">
            <w:pPr>
              <w:autoSpaceDE/>
              <w:autoSpaceDN/>
              <w:adjustRightInd/>
              <w:snapToGrid/>
              <w:spacing w:after="0"/>
              <w:jc w:val="left"/>
              <w:rPr>
                <w:rFonts w:eastAsia="等线"/>
                <w:sz w:val="16"/>
                <w:szCs w:val="16"/>
                <w:highlight w:val="green"/>
                <w:lang w:val="en-GB" w:eastAsia="zh-CN"/>
              </w:rPr>
            </w:pPr>
            <w:r w:rsidRPr="009A1CB1">
              <w:rPr>
                <w:rFonts w:eastAsia="等线"/>
                <w:sz w:val="16"/>
                <w:szCs w:val="16"/>
                <w:highlight w:val="green"/>
                <w:lang w:val="en-GB" w:eastAsia="zh-CN"/>
              </w:rPr>
              <w:t>Agreement</w:t>
            </w:r>
          </w:p>
          <w:p w14:paraId="37E7F119" w14:textId="77777777" w:rsidR="009A1CB1" w:rsidRPr="009A1CB1" w:rsidRDefault="009A1CB1" w:rsidP="009A1CB1">
            <w:pPr>
              <w:autoSpaceDE/>
              <w:autoSpaceDN/>
              <w:adjustRightInd/>
              <w:snapToGrid/>
              <w:spacing w:after="160" w:line="276" w:lineRule="auto"/>
              <w:contextualSpacing/>
              <w:jc w:val="left"/>
              <w:rPr>
                <w:rFonts w:eastAsia="Batang"/>
                <w:sz w:val="16"/>
                <w:szCs w:val="16"/>
                <w:lang w:val="en-GB"/>
              </w:rPr>
            </w:pPr>
            <w:r w:rsidRPr="009A1CB1">
              <w:rPr>
                <w:rFonts w:eastAsia="Batang"/>
                <w:sz w:val="16"/>
                <w:szCs w:val="16"/>
                <w:lang w:val="en-GB"/>
              </w:rPr>
              <w:t xml:space="preserve">For model structure scalability study for temporal domain Case 0, for the choice of </w:t>
            </w:r>
            <w:r w:rsidRPr="009A1CB1">
              <w:rPr>
                <w:rFonts w:eastAsia="宋体"/>
                <w:sz w:val="16"/>
                <w:szCs w:val="16"/>
                <w:lang w:val="en-GB" w:eastAsia="zh-CN"/>
              </w:rPr>
              <w:t>{number of Tx ports, CSI feedback payload size, bandwidth},</w:t>
            </w:r>
            <w:r w:rsidRPr="009A1CB1">
              <w:rPr>
                <w:rFonts w:eastAsia="Batang"/>
                <w:sz w:val="16"/>
                <w:szCs w:val="16"/>
                <w:lang w:val="en-GB"/>
              </w:rPr>
              <w:t xml:space="preserve"> take the following as baseline values.</w:t>
            </w:r>
          </w:p>
          <w:p w14:paraId="58191FB3" w14:textId="77777777" w:rsidR="009A1CB1" w:rsidRPr="009A1CB1" w:rsidRDefault="009A1CB1" w:rsidP="009A1CB1">
            <w:pPr>
              <w:numPr>
                <w:ilvl w:val="0"/>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宋体"/>
                <w:sz w:val="16"/>
                <w:szCs w:val="16"/>
                <w:lang w:val="en-GB" w:eastAsia="x-none"/>
              </w:rPr>
              <w:t>N</w:t>
            </w:r>
            <w:r w:rsidRPr="009A1CB1">
              <w:rPr>
                <w:rFonts w:eastAsia="宋体"/>
                <w:sz w:val="16"/>
                <w:szCs w:val="16"/>
                <w:lang w:val="en-GB" w:eastAsia="zh-CN"/>
              </w:rPr>
              <w:t>umber of Tx ports</w:t>
            </w:r>
            <w:r w:rsidRPr="009A1CB1">
              <w:rPr>
                <w:rFonts w:eastAsia="Batang"/>
                <w:sz w:val="16"/>
                <w:szCs w:val="16"/>
                <w:lang w:val="en-GB" w:eastAsia="ko-KR"/>
              </w:rPr>
              <w:t xml:space="preserve"> </w:t>
            </w:r>
          </w:p>
          <w:p w14:paraId="56E20B24"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fr-FR" w:eastAsia="ko-KR"/>
              </w:rPr>
            </w:pPr>
            <w:r w:rsidRPr="009A1CB1">
              <w:rPr>
                <w:rFonts w:eastAsia="Batang"/>
                <w:bCs/>
                <w:sz w:val="16"/>
                <w:szCs w:val="16"/>
                <w:lang w:val="fr-FR" w:eastAsia="ko-KR"/>
              </w:rPr>
              <w:t>[N1, N2, P] = [2, 8, 2]</w:t>
            </w:r>
            <w:r w:rsidRPr="009A1CB1">
              <w:rPr>
                <w:rFonts w:eastAsia="Batang"/>
                <w:sz w:val="16"/>
                <w:szCs w:val="16"/>
                <w:lang w:val="fr-FR" w:eastAsia="ko-KR"/>
              </w:rPr>
              <w:t xml:space="preserve"> (32 CSI-RS ports)</w:t>
            </w:r>
          </w:p>
          <w:p w14:paraId="38D23A3F"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fr-FR" w:eastAsia="ko-KR"/>
              </w:rPr>
            </w:pPr>
            <w:r w:rsidRPr="009A1CB1">
              <w:rPr>
                <w:rFonts w:eastAsia="Batang"/>
                <w:bCs/>
                <w:sz w:val="16"/>
                <w:szCs w:val="16"/>
                <w:lang w:val="fr-FR" w:eastAsia="ko-KR"/>
              </w:rPr>
              <w:t>[N1, N2, P] = [4,4,2]</w:t>
            </w:r>
            <w:r w:rsidRPr="009A1CB1">
              <w:rPr>
                <w:rFonts w:eastAsia="Batang"/>
                <w:sz w:val="16"/>
                <w:szCs w:val="16"/>
                <w:lang w:val="fr-FR" w:eastAsia="ko-KR"/>
              </w:rPr>
              <w:t xml:space="preserve"> (32 CSI-RS ports)</w:t>
            </w:r>
          </w:p>
          <w:p w14:paraId="74115861"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fr-FR" w:eastAsia="ko-KR"/>
              </w:rPr>
            </w:pPr>
            <w:r w:rsidRPr="009A1CB1">
              <w:rPr>
                <w:rFonts w:eastAsia="Batang"/>
                <w:bCs/>
                <w:sz w:val="16"/>
                <w:szCs w:val="16"/>
                <w:lang w:val="fr-FR" w:eastAsia="ko-KR"/>
              </w:rPr>
              <w:t xml:space="preserve">[N1, N2, P] = [2, </w:t>
            </w:r>
            <w:r w:rsidRPr="009A1CB1">
              <w:rPr>
                <w:rFonts w:eastAsia="Batang"/>
                <w:sz w:val="16"/>
                <w:szCs w:val="16"/>
                <w:lang w:val="fr-FR" w:eastAsia="ko-KR"/>
              </w:rPr>
              <w:t>4</w:t>
            </w:r>
            <w:r w:rsidRPr="009A1CB1">
              <w:rPr>
                <w:rFonts w:eastAsia="Batang"/>
                <w:bCs/>
                <w:sz w:val="16"/>
                <w:szCs w:val="16"/>
                <w:lang w:val="fr-FR" w:eastAsia="ko-KR"/>
              </w:rPr>
              <w:t>, 2]</w:t>
            </w:r>
            <w:r w:rsidRPr="009A1CB1">
              <w:rPr>
                <w:rFonts w:eastAsia="Batang"/>
                <w:sz w:val="16"/>
                <w:szCs w:val="16"/>
                <w:lang w:val="fr-FR" w:eastAsia="ko-KR"/>
              </w:rPr>
              <w:t xml:space="preserve"> (16 CSI-RS ports)</w:t>
            </w:r>
          </w:p>
          <w:p w14:paraId="587864BE" w14:textId="77777777" w:rsidR="009A1CB1" w:rsidRPr="009A1CB1" w:rsidRDefault="009A1CB1" w:rsidP="009A1CB1">
            <w:pPr>
              <w:numPr>
                <w:ilvl w:val="0"/>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CSI feedback payload size</w:t>
            </w:r>
          </w:p>
          <w:p w14:paraId="1DBDAF42"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Multiple values, encouraged to pick at least one value from each of small, medium, and large payload regions X, Y, and Z.</w:t>
            </w:r>
          </w:p>
          <w:p w14:paraId="10F92F7A" w14:textId="77777777" w:rsidR="009A1CB1" w:rsidRPr="009A1CB1" w:rsidRDefault="009A1CB1" w:rsidP="009A1CB1">
            <w:pPr>
              <w:numPr>
                <w:ilvl w:val="0"/>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lastRenderedPageBreak/>
              <w:t>Bandwidth</w:t>
            </w:r>
            <w:r w:rsidRPr="009A1CB1">
              <w:rPr>
                <w:rFonts w:eastAsia="等线"/>
                <w:sz w:val="16"/>
                <w:szCs w:val="16"/>
                <w:lang w:val="en-GB" w:eastAsia="zh-CN"/>
              </w:rPr>
              <w:t xml:space="preserve"> &amp; </w:t>
            </w:r>
            <w:proofErr w:type="spellStart"/>
            <w:r w:rsidRPr="009A1CB1">
              <w:rPr>
                <w:rFonts w:eastAsia="等线"/>
                <w:sz w:val="16"/>
                <w:szCs w:val="16"/>
                <w:lang w:val="en-GB" w:eastAsia="zh-CN"/>
              </w:rPr>
              <w:t>subband</w:t>
            </w:r>
            <w:proofErr w:type="spellEnd"/>
            <w:r w:rsidRPr="009A1CB1">
              <w:rPr>
                <w:rFonts w:eastAsia="等线"/>
                <w:sz w:val="16"/>
                <w:szCs w:val="16"/>
                <w:lang w:val="en-GB" w:eastAsia="zh-CN"/>
              </w:rPr>
              <w:t xml:space="preserve"> size</w:t>
            </w:r>
          </w:p>
          <w:p w14:paraId="429F0D26" w14:textId="77777777" w:rsidR="009A1CB1" w:rsidRPr="009A1CB1" w:rsidRDefault="009A1CB1" w:rsidP="009A1CB1">
            <w:pPr>
              <w:numPr>
                <w:ilvl w:val="1"/>
                <w:numId w:val="39"/>
              </w:numPr>
              <w:autoSpaceDE/>
              <w:autoSpaceDN/>
              <w:adjustRightInd/>
              <w:snapToGrid/>
              <w:spacing w:after="160" w:line="276" w:lineRule="auto"/>
              <w:contextualSpacing/>
              <w:jc w:val="left"/>
              <w:rPr>
                <w:rFonts w:eastAsia="等线"/>
                <w:sz w:val="16"/>
                <w:szCs w:val="16"/>
                <w:lang w:val="en-GB" w:eastAsia="ko-KR"/>
              </w:rPr>
            </w:pPr>
            <w:r w:rsidRPr="009A1CB1">
              <w:rPr>
                <w:rFonts w:eastAsia="等线"/>
                <w:sz w:val="16"/>
                <w:szCs w:val="16"/>
                <w:lang w:val="en-GB" w:eastAsia="ko-KR"/>
              </w:rPr>
              <w:t xml:space="preserve">All </w:t>
            </w:r>
            <w:proofErr w:type="spellStart"/>
            <w:r w:rsidRPr="009A1CB1">
              <w:rPr>
                <w:rFonts w:eastAsia="等线"/>
                <w:sz w:val="16"/>
                <w:szCs w:val="16"/>
                <w:lang w:val="en-GB" w:eastAsia="ko-KR"/>
              </w:rPr>
              <w:t>subbands</w:t>
            </w:r>
            <w:proofErr w:type="spellEnd"/>
          </w:p>
          <w:p w14:paraId="3BAEF7CC" w14:textId="0C28C974" w:rsidR="009A1CB1" w:rsidRPr="009A1CB1" w:rsidRDefault="009A1CB1" w:rsidP="009A1CB1">
            <w:pPr>
              <w:numPr>
                <w:ilvl w:val="1"/>
                <w:numId w:val="39"/>
              </w:numPr>
              <w:autoSpaceDE/>
              <w:autoSpaceDN/>
              <w:adjustRightInd/>
              <w:snapToGrid/>
              <w:spacing w:after="160" w:line="276" w:lineRule="auto"/>
              <w:contextualSpacing/>
              <w:jc w:val="left"/>
              <w:rPr>
                <w:rFonts w:ascii="Times" w:eastAsia="等线" w:hAnsi="Times"/>
                <w:sz w:val="20"/>
                <w:szCs w:val="24"/>
                <w:lang w:val="en-GB" w:eastAsia="ko-KR"/>
              </w:rPr>
            </w:pPr>
            <w:r w:rsidRPr="009A1CB1">
              <w:rPr>
                <w:rFonts w:eastAsia="等线"/>
                <w:sz w:val="16"/>
                <w:szCs w:val="16"/>
                <w:lang w:val="en-GB" w:eastAsia="zh-CN"/>
              </w:rPr>
              <w:t xml:space="preserve">A subset of all the </w:t>
            </w:r>
            <w:proofErr w:type="spellStart"/>
            <w:r w:rsidRPr="009A1CB1">
              <w:rPr>
                <w:rFonts w:eastAsia="等线"/>
                <w:sz w:val="16"/>
                <w:szCs w:val="16"/>
                <w:lang w:val="en-GB" w:eastAsia="zh-CN"/>
              </w:rPr>
              <w:t>subbands</w:t>
            </w:r>
            <w:proofErr w:type="spellEnd"/>
            <w:r w:rsidRPr="009A1CB1">
              <w:rPr>
                <w:rFonts w:eastAsia="等线"/>
                <w:sz w:val="16"/>
                <w:szCs w:val="16"/>
                <w:lang w:val="en-GB" w:eastAsia="zh-CN"/>
              </w:rPr>
              <w:t>.</w:t>
            </w:r>
          </w:p>
        </w:tc>
      </w:tr>
    </w:tbl>
    <w:p w14:paraId="4525B5BC" w14:textId="1756E18D" w:rsidR="000B1D77" w:rsidRDefault="00256576" w:rsidP="00E71591">
      <w:pPr>
        <w:spacing w:before="120" w:after="240"/>
        <w:rPr>
          <w:lang w:eastAsia="zh-CN"/>
        </w:rPr>
      </w:pPr>
      <w:r>
        <w:rPr>
          <w:lang w:eastAsia="zh-CN"/>
        </w:rPr>
        <w:lastRenderedPageBreak/>
        <w:t>Considering that</w:t>
      </w:r>
      <w:r w:rsidR="000B1D77">
        <w:rPr>
          <w:lang w:eastAsia="zh-CN"/>
        </w:rPr>
        <w:t xml:space="preserve"> there are </w:t>
      </w:r>
      <w:r w:rsidR="004F0A7A">
        <w:rPr>
          <w:lang w:eastAsia="zh-CN"/>
        </w:rPr>
        <w:t>many</w:t>
      </w:r>
      <w:r w:rsidR="000B1D77">
        <w:rPr>
          <w:lang w:eastAsia="zh-CN"/>
        </w:rPr>
        <w:t xml:space="preserve"> candidate solutions by combining the alternatives identified for each scalability</w:t>
      </w:r>
      <w:r w:rsidR="004F0A7A">
        <w:rPr>
          <w:lang w:eastAsia="zh-CN"/>
        </w:rPr>
        <w:t xml:space="preserve"> aspect</w:t>
      </w:r>
      <w:r>
        <w:rPr>
          <w:lang w:eastAsia="zh-CN"/>
        </w:rPr>
        <w:t>, i</w:t>
      </w:r>
      <w:r w:rsidR="000B1D77">
        <w:rPr>
          <w:lang w:eastAsia="zh-CN"/>
        </w:rPr>
        <w:t>f RAN4 perform</w:t>
      </w:r>
      <w:r w:rsidR="004F0A7A">
        <w:rPr>
          <w:lang w:eastAsia="zh-CN"/>
        </w:rPr>
        <w:t>s</w:t>
      </w:r>
      <w:r w:rsidR="000B1D77">
        <w:rPr>
          <w:lang w:eastAsia="zh-CN"/>
        </w:rPr>
        <w:t xml:space="preserve"> simulations for all combinations</w:t>
      </w:r>
      <w:r w:rsidR="002854F4">
        <w:rPr>
          <w:lang w:eastAsia="zh-CN"/>
        </w:rPr>
        <w:t xml:space="preserve"> of all alternatives</w:t>
      </w:r>
      <w:r w:rsidR="000B1D77">
        <w:rPr>
          <w:lang w:eastAsia="zh-CN"/>
        </w:rPr>
        <w:t>, the workload will be high.</w:t>
      </w:r>
    </w:p>
    <w:p w14:paraId="3AF2AE70" w14:textId="702B07A5" w:rsidR="000B1D77" w:rsidRDefault="000B1D77" w:rsidP="000B1D77">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3</w:t>
      </w:r>
      <w:r>
        <w:rPr>
          <w:rFonts w:eastAsia="Yu Mincho"/>
          <w:b/>
          <w:i/>
          <w:szCs w:val="20"/>
          <w:lang w:val="en-GB"/>
        </w:rPr>
        <w:t xml:space="preserve">: </w:t>
      </w:r>
      <w:r w:rsidR="004F0A7A">
        <w:rPr>
          <w:rFonts w:eastAsia="Yu Mincho"/>
          <w:b/>
          <w:i/>
          <w:szCs w:val="20"/>
          <w:lang w:val="en-GB"/>
        </w:rPr>
        <w:t>The w</w:t>
      </w:r>
      <w:r>
        <w:rPr>
          <w:rFonts w:eastAsia="Yu Mincho"/>
          <w:b/>
          <w:i/>
          <w:szCs w:val="20"/>
          <w:lang w:val="en-GB"/>
        </w:rPr>
        <w:t>orkload is extremely high if all combinations of alternatives for different scalability aspects are considered</w:t>
      </w:r>
      <w:r w:rsidRPr="000B7E5E">
        <w:rPr>
          <w:rFonts w:eastAsia="Yu Mincho"/>
          <w:b/>
          <w:i/>
          <w:szCs w:val="20"/>
          <w:lang w:val="en-GB"/>
        </w:rPr>
        <w:t>.</w:t>
      </w:r>
      <w:r>
        <w:rPr>
          <w:rFonts w:eastAsia="Yu Mincho"/>
          <w:b/>
          <w:i/>
          <w:szCs w:val="20"/>
          <w:lang w:val="en-GB"/>
        </w:rPr>
        <w:t xml:space="preserve"> </w:t>
      </w:r>
    </w:p>
    <w:p w14:paraId="3CF7A366" w14:textId="40027435" w:rsidR="00451391" w:rsidRPr="004D4421" w:rsidRDefault="00066B3A" w:rsidP="004D4421">
      <w:pPr>
        <w:spacing w:before="120" w:after="240"/>
        <w:rPr>
          <w:lang w:eastAsia="zh-CN"/>
        </w:rPr>
      </w:pPr>
      <w:r w:rsidRPr="00393E1A">
        <w:rPr>
          <w:lang w:eastAsia="zh-CN"/>
        </w:rPr>
        <w:t xml:space="preserve">In RAN1 </w:t>
      </w:r>
      <w:r w:rsidR="00393E1A">
        <w:rPr>
          <w:lang w:eastAsia="zh-CN"/>
        </w:rPr>
        <w:t>#120bis</w:t>
      </w:r>
      <w:r w:rsidRPr="00393E1A">
        <w:rPr>
          <w:lang w:eastAsia="zh-CN"/>
        </w:rPr>
        <w:t>, simulation</w:t>
      </w:r>
      <w:r w:rsidR="00393E1A">
        <w:rPr>
          <w:lang w:eastAsia="zh-CN"/>
        </w:rPr>
        <w:t xml:space="preserve"> results </w:t>
      </w:r>
      <w:r w:rsidR="0051139E">
        <w:rPr>
          <w:lang w:eastAsia="zh-CN"/>
        </w:rPr>
        <w:t xml:space="preserve">for </w:t>
      </w:r>
      <w:r w:rsidR="00393E1A">
        <w:rPr>
          <w:lang w:eastAsia="zh-CN"/>
        </w:rPr>
        <w:t xml:space="preserve">different alternatives </w:t>
      </w:r>
      <w:r w:rsidR="0051139E">
        <w:rPr>
          <w:lang w:eastAsia="zh-CN"/>
        </w:rPr>
        <w:t>over</w:t>
      </w:r>
      <w:r w:rsidR="00393E1A">
        <w:rPr>
          <w:lang w:eastAsia="zh-CN"/>
        </w:rPr>
        <w:t xml:space="preserve"> different scalability aspects are provided</w:t>
      </w:r>
      <w:r w:rsidR="00F5060C">
        <w:rPr>
          <w:lang w:eastAsia="zh-CN"/>
        </w:rPr>
        <w:t>. T</w:t>
      </w:r>
      <w:r w:rsidR="00393E1A">
        <w:rPr>
          <w:lang w:eastAsia="zh-CN"/>
        </w:rPr>
        <w:t>he observation</w:t>
      </w:r>
      <w:r w:rsidR="00217C22">
        <w:rPr>
          <w:lang w:eastAsia="zh-CN"/>
        </w:rPr>
        <w:t>s</w:t>
      </w:r>
      <w:r w:rsidR="00393E1A">
        <w:rPr>
          <w:lang w:eastAsia="zh-CN"/>
        </w:rPr>
        <w:t xml:space="preserve"> </w:t>
      </w:r>
      <w:r w:rsidR="00217C22">
        <w:rPr>
          <w:lang w:eastAsia="zh-CN"/>
        </w:rPr>
        <w:t>are</w:t>
      </w:r>
      <w:r w:rsidR="00393E1A">
        <w:rPr>
          <w:lang w:eastAsia="zh-CN"/>
        </w:rPr>
        <w:t xml:space="preserve"> summarized as follows</w:t>
      </w:r>
      <w:r w:rsidR="00217C22">
        <w:rPr>
          <w:lang w:eastAsia="zh-CN"/>
        </w:rPr>
        <w:t xml:space="preserve"> in RAN1</w:t>
      </w:r>
      <w:r w:rsidR="00B37C6B">
        <w:rPr>
          <w:lang w:eastAsia="zh-CN"/>
        </w:rPr>
        <w:t xml:space="preserve"> </w:t>
      </w:r>
      <w:r w:rsidR="00217C22" w:rsidRPr="00217C22">
        <w:rPr>
          <w:lang w:eastAsia="zh-CN"/>
        </w:rPr>
        <w:t>Session notes</w:t>
      </w:r>
      <w:r w:rsidR="00393E1A">
        <w:rPr>
          <w:lang w:eastAsia="zh-CN"/>
        </w:rPr>
        <w:t>.</w:t>
      </w:r>
      <w:r w:rsidR="007913B0">
        <w:rPr>
          <w:lang w:eastAsia="zh-CN"/>
        </w:rPr>
        <w:t xml:space="preserve"> </w:t>
      </w:r>
      <w:r w:rsidR="004D4421">
        <w:rPr>
          <w:lang w:eastAsia="zh-CN"/>
        </w:rPr>
        <w:t xml:space="preserve">The popular alternatives with acceptable performance loss </w:t>
      </w:r>
      <w:r w:rsidR="0051139E">
        <w:rPr>
          <w:lang w:eastAsia="zh-CN"/>
        </w:rPr>
        <w:t>of</w:t>
      </w:r>
      <w:r w:rsidR="004D4421">
        <w:rPr>
          <w:lang w:eastAsia="zh-CN"/>
        </w:rPr>
        <w:t xml:space="preserve"> </w:t>
      </w:r>
      <w:r w:rsidR="00E51B04">
        <w:rPr>
          <w:lang w:eastAsia="zh-CN"/>
        </w:rPr>
        <w:t xml:space="preserve">the </w:t>
      </w:r>
      <w:r w:rsidR="004D4421">
        <w:rPr>
          <w:lang w:eastAsia="zh-CN"/>
        </w:rPr>
        <w:t xml:space="preserve">scalable model with respect to </w:t>
      </w:r>
      <w:r w:rsidR="00E51B04">
        <w:rPr>
          <w:lang w:eastAsia="zh-CN"/>
        </w:rPr>
        <w:t xml:space="preserve">the </w:t>
      </w:r>
      <w:r w:rsidR="004D4421">
        <w:rPr>
          <w:lang w:eastAsia="zh-CN"/>
        </w:rPr>
        <w:t xml:space="preserve">dedicated model are highlighted. </w:t>
      </w:r>
    </w:p>
    <w:tbl>
      <w:tblPr>
        <w:tblStyle w:val="TableGrid"/>
        <w:tblW w:w="0" w:type="auto"/>
        <w:tblLook w:val="04A0" w:firstRow="1" w:lastRow="0" w:firstColumn="1" w:lastColumn="0" w:noHBand="0" w:noVBand="1"/>
      </w:tblPr>
      <w:tblGrid>
        <w:gridCol w:w="9307"/>
      </w:tblGrid>
      <w:tr w:rsidR="00066B3A" w14:paraId="2C151D55" w14:textId="77777777" w:rsidTr="00066B3A">
        <w:tc>
          <w:tcPr>
            <w:tcW w:w="9307" w:type="dxa"/>
          </w:tcPr>
          <w:p w14:paraId="08436BE6" w14:textId="69099C23" w:rsidR="00066B3A" w:rsidRPr="00066B3A" w:rsidRDefault="00066B3A" w:rsidP="00066B3A">
            <w:pPr>
              <w:autoSpaceDE/>
              <w:autoSpaceDN/>
              <w:adjustRightInd/>
              <w:snapToGrid/>
              <w:spacing w:after="0"/>
              <w:jc w:val="left"/>
              <w:rPr>
                <w:rFonts w:eastAsia="等线"/>
                <w:b/>
                <w:sz w:val="16"/>
                <w:szCs w:val="16"/>
                <w:lang w:val="en-GB" w:eastAsia="zh-CN"/>
              </w:rPr>
            </w:pPr>
            <w:r w:rsidRPr="00066B3A">
              <w:rPr>
                <w:rFonts w:eastAsia="等线"/>
                <w:b/>
                <w:sz w:val="16"/>
                <w:szCs w:val="16"/>
                <w:lang w:val="en-GB" w:eastAsia="zh-CN"/>
              </w:rPr>
              <w:t xml:space="preserve">RAN1 #120b Agreement </w:t>
            </w:r>
          </w:p>
          <w:p w14:paraId="41131B73" w14:textId="45FFFAC0" w:rsidR="00066B3A" w:rsidRPr="00066B3A" w:rsidRDefault="00066B3A" w:rsidP="00066B3A">
            <w:pPr>
              <w:autoSpaceDE/>
              <w:autoSpaceDN/>
              <w:adjustRightInd/>
              <w:snapToGrid/>
              <w:spacing w:after="0"/>
              <w:contextualSpacing/>
              <w:jc w:val="left"/>
              <w:rPr>
                <w:rFonts w:ascii="Times" w:eastAsia="等线" w:hAnsi="Times"/>
                <w:b/>
                <w:sz w:val="16"/>
                <w:szCs w:val="16"/>
                <w:lang w:val="en-GB" w:eastAsia="zh-CN"/>
              </w:rPr>
            </w:pPr>
            <w:r w:rsidRPr="00066B3A">
              <w:rPr>
                <w:rFonts w:ascii="Times" w:eastAsia="等线" w:hAnsi="Times" w:hint="eastAsia"/>
                <w:b/>
                <w:sz w:val="16"/>
                <w:szCs w:val="16"/>
                <w:lang w:val="en-GB" w:eastAsia="zh-CN"/>
              </w:rPr>
              <w:t>Observation</w:t>
            </w:r>
          </w:p>
          <w:p w14:paraId="1510CEE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w:t>
            </w:r>
            <w:r w:rsidRPr="00066B3A">
              <w:rPr>
                <w:rFonts w:ascii="Times" w:eastAsia="Batang" w:hAnsi="Times"/>
                <w:sz w:val="16"/>
                <w:szCs w:val="16"/>
                <w:highlight w:val="cyan"/>
                <w:lang w:val="en-GB"/>
              </w:rPr>
              <w:t>choice of token/feature dimension</w:t>
            </w:r>
            <w:r w:rsidRPr="00066B3A">
              <w:rPr>
                <w:rFonts w:ascii="Times" w:eastAsia="Batang" w:hAnsi="Times"/>
                <w:sz w:val="16"/>
                <w:szCs w:val="16"/>
                <w:lang w:val="en-GB"/>
              </w:rPr>
              <w:t xml:space="preserve"> in the scalable model design, companies observe that there is small loss in SGCS for Case1 over Case2 under tokenization (Alt1, Alt3)</w:t>
            </w:r>
          </w:p>
          <w:p w14:paraId="40DDB893"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tokenization (Alt1), </w:t>
            </w:r>
          </w:p>
          <w:p w14:paraId="14FEBEA4"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8 sources [Qualcomm, CATT, Xiaomi, vivo, ZTE, Fujitsu, Samsung, Huawei] observe that average gain in SGCS of Case 1 over Case 2 is in the range of -3.34% to 0.33% with median value of -1.10%</w:t>
            </w:r>
          </w:p>
          <w:p w14:paraId="0BE447E3"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in SGCS of Case 1 (scalable structure) over benchmark [G1] is in the range of 2.04% to 7.84% with median value of 6.61%</w:t>
            </w:r>
          </w:p>
          <w:p w14:paraId="4FA68CAE"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3 sources [CATT,  Xiaomi, Ericsson] observe average gain (%) in SGCS of Case 2 (scalable structure) over benchmark [G2] is in the range of 5.17% to 10.2% with median value of 10.1%</w:t>
            </w:r>
          </w:p>
          <w:p w14:paraId="436FD869"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tokenization (Alt3), </w:t>
            </w:r>
          </w:p>
          <w:p w14:paraId="34CE0EE2"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 in SGCS of Case 1 over Case 2 is in the range of -0.7% to 0.4% with median value of -0.3%</w:t>
            </w:r>
          </w:p>
          <w:p w14:paraId="601DCCAA"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 xml:space="preserve">1 source [Ericsson] observes average gain (%) in SGCS of Case 2 (scalable structure) over benchmark [G2] is in the range of 5.4% to 6% </w:t>
            </w:r>
          </w:p>
          <w:p w14:paraId="576823F4" w14:textId="77777777" w:rsidR="00066B3A" w:rsidRPr="00066B3A" w:rsidRDefault="00066B3A" w:rsidP="00066B3A">
            <w:pPr>
              <w:autoSpaceDE/>
              <w:autoSpaceDN/>
              <w:adjustRightInd/>
              <w:snapToGrid/>
              <w:spacing w:after="0"/>
              <w:jc w:val="left"/>
              <w:rPr>
                <w:rFonts w:ascii="Times" w:eastAsia="Batang" w:hAnsi="Times"/>
                <w:b/>
                <w:bCs/>
                <w:sz w:val="16"/>
                <w:szCs w:val="16"/>
                <w:lang w:val="en-GB"/>
              </w:rPr>
            </w:pPr>
          </w:p>
          <w:p w14:paraId="513835D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scalability over the </w:t>
            </w:r>
            <w:r w:rsidRPr="00066B3A">
              <w:rPr>
                <w:rFonts w:ascii="Times" w:eastAsia="Batang" w:hAnsi="Times"/>
                <w:sz w:val="16"/>
                <w:szCs w:val="16"/>
                <w:highlight w:val="cyan"/>
                <w:lang w:val="en-GB"/>
              </w:rPr>
              <w:t>feature dimension</w:t>
            </w:r>
            <w:r w:rsidRPr="00066B3A">
              <w:rPr>
                <w:rFonts w:ascii="Times" w:eastAsia="Batang" w:hAnsi="Times"/>
                <w:sz w:val="16"/>
                <w:szCs w:val="16"/>
                <w:lang w:val="en-GB"/>
              </w:rPr>
              <w:t>, companies observe that there is small loss in SGCS for Case1 over Case2 assuming (Alt1, Alt2, Alt1+Alt2)</w:t>
            </w:r>
          </w:p>
          <w:p w14:paraId="74771A2D"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 </w:t>
            </w:r>
          </w:p>
          <w:p w14:paraId="183427B6"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4 sources [Qualcomm, CATT, Xiaomi, Fujitsu ] observes average gain (%) in SGCS of Case 1 over Case 2 is in the range of -3.34% to -0.4% with median value of -2.08%</w:t>
            </w:r>
          </w:p>
          <w:p w14:paraId="23E4323B"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1 (scalable structure) over benchmark [G1] is in the range of 3% to 7.84% with median value of 6.71%</w:t>
            </w:r>
          </w:p>
          <w:p w14:paraId="0467D55B"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2 (scalable structure) over benchmark [G2] is in the range of 5.17% to 10.2% with median value of 10.1%</w:t>
            </w:r>
          </w:p>
          <w:p w14:paraId="1E70C852"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highlight w:val="yellow"/>
                <w:lang w:val="en-GB"/>
              </w:rPr>
              <w:t>For layer1, under (Alt2),</w:t>
            </w:r>
            <w:r w:rsidRPr="00066B3A">
              <w:rPr>
                <w:rFonts w:ascii="Times" w:eastAsia="Batang" w:hAnsi="Times"/>
                <w:sz w:val="16"/>
                <w:szCs w:val="16"/>
                <w:lang w:val="en-GB"/>
              </w:rPr>
              <w:t xml:space="preserve"> </w:t>
            </w:r>
          </w:p>
          <w:p w14:paraId="67C1B778"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7 sources [Qualcomm, Xiaomi, vivo, ZTE, Fujitsu, Samsung, Huawei] observe average gain in SGCS of Case 1 over Case 2 is in the range of -3.2% to 0.1% with median value of -0.85%</w:t>
            </w:r>
          </w:p>
          <w:p w14:paraId="0DA873F4"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gain in SGCS of Case 1 (scalable structure) over benchmark [G1] is 2.04%</w:t>
            </w:r>
          </w:p>
          <w:p w14:paraId="127506B3"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gain (%) in SGCS of Case 2 (scalable structure) over benchmark [G2] is 5.17%</w:t>
            </w:r>
          </w:p>
          <w:p w14:paraId="2E8EB73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(Alt1+Alt2), </w:t>
            </w:r>
          </w:p>
          <w:p w14:paraId="341705E1"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[Qualcomm] observes average gain (%) in SGCS of Case 1 over Case 2 is in the range of -3.3% to -2.9% with median value of -3.1%.</w:t>
            </w:r>
          </w:p>
          <w:p w14:paraId="72496738" w14:textId="77777777" w:rsidR="00066B3A" w:rsidRPr="00066B3A" w:rsidRDefault="00066B3A" w:rsidP="00066B3A">
            <w:pPr>
              <w:autoSpaceDE/>
              <w:autoSpaceDN/>
              <w:adjustRightInd/>
              <w:snapToGrid/>
              <w:spacing w:after="0"/>
              <w:jc w:val="left"/>
              <w:rPr>
                <w:rFonts w:ascii="Times" w:eastAsia="Batang" w:hAnsi="Times"/>
                <w:b/>
                <w:bCs/>
                <w:sz w:val="16"/>
                <w:szCs w:val="16"/>
                <w:lang w:val="en-GB"/>
              </w:rPr>
            </w:pPr>
          </w:p>
          <w:p w14:paraId="0509D16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scalability over the </w:t>
            </w:r>
            <w:r w:rsidRPr="00066B3A">
              <w:rPr>
                <w:rFonts w:ascii="Times" w:eastAsia="Batang" w:hAnsi="Times"/>
                <w:sz w:val="16"/>
                <w:szCs w:val="16"/>
                <w:highlight w:val="cyan"/>
                <w:lang w:val="en-GB"/>
              </w:rPr>
              <w:t>token dimension</w:t>
            </w:r>
            <w:r w:rsidRPr="00066B3A">
              <w:rPr>
                <w:rFonts w:ascii="Times" w:eastAsia="Batang" w:hAnsi="Times"/>
                <w:sz w:val="16"/>
                <w:szCs w:val="16"/>
                <w:lang w:val="en-GB"/>
              </w:rPr>
              <w:t>, companies observe that there is small loss in SGCS for Case1 over Case2 assuming (Alt1, Alt2)</w:t>
            </w:r>
          </w:p>
          <w:p w14:paraId="64B3DC4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 </w:t>
            </w:r>
          </w:p>
          <w:p w14:paraId="6317350F"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[Qualcomm, vivo] observe average gain in SGCS of Case 1 over Case 2 is in the range of -3.2% to 0.9% with median value of -1.5%.</w:t>
            </w:r>
          </w:p>
          <w:p w14:paraId="0C5B7E68" w14:textId="77777777" w:rsidR="00066B3A" w:rsidRPr="00066B3A" w:rsidRDefault="00066B3A" w:rsidP="00066B3A">
            <w:pPr>
              <w:autoSpaceDE/>
              <w:autoSpaceDN/>
              <w:adjustRightInd/>
              <w:snapToGrid/>
              <w:spacing w:after="0"/>
              <w:jc w:val="left"/>
              <w:rPr>
                <w:rFonts w:ascii="Times" w:eastAsia="Batang" w:hAnsi="Times"/>
                <w:sz w:val="16"/>
                <w:szCs w:val="16"/>
                <w:highlight w:val="yellow"/>
                <w:lang w:val="en-GB"/>
              </w:rPr>
            </w:pPr>
            <w:r w:rsidRPr="00066B3A">
              <w:rPr>
                <w:rFonts w:ascii="Times" w:eastAsia="Batang" w:hAnsi="Times"/>
                <w:sz w:val="16"/>
                <w:szCs w:val="16"/>
                <w:highlight w:val="yellow"/>
                <w:lang w:val="en-GB"/>
              </w:rPr>
              <w:t xml:space="preserve">For layer1, under (Alt2), </w:t>
            </w:r>
          </w:p>
          <w:p w14:paraId="2D0D1C39"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t xml:space="preserve">3 sources [CATT, vivo, </w:t>
            </w:r>
            <w:proofErr w:type="gramStart"/>
            <w:r w:rsidRPr="00066B3A">
              <w:rPr>
                <w:rFonts w:ascii="Times" w:eastAsia="Batang" w:hAnsi="Times"/>
                <w:sz w:val="16"/>
                <w:szCs w:val="16"/>
                <w:highlight w:val="yellow"/>
                <w:lang w:val="en-GB" w:eastAsia="x-none"/>
              </w:rPr>
              <w:t>ZTE ]</w:t>
            </w:r>
            <w:proofErr w:type="gramEnd"/>
            <w:r w:rsidRPr="00066B3A">
              <w:rPr>
                <w:rFonts w:ascii="Times" w:eastAsia="Batang" w:hAnsi="Times"/>
                <w:sz w:val="16"/>
                <w:szCs w:val="16"/>
                <w:highlight w:val="yellow"/>
                <w:lang w:val="en-GB" w:eastAsia="x-none"/>
              </w:rPr>
              <w:t xml:space="preserve"> observe average gain in SGCS of Case 1 over Case 2 is in the range of -3.34% to 0.4% with median value of -0.75%.</w:t>
            </w:r>
          </w:p>
          <w:p w14:paraId="6B007246"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1 (scalable structure) over benchmark [G1] is in the range of 6.51% to 7.84% with median value of 6.87%</w:t>
            </w:r>
          </w:p>
          <w:p w14:paraId="0B2CD0C8"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2 (scalable structure) over benchmark [G2] is in the range of 10.12% to 10.2% with median value of 10.1%</w:t>
            </w:r>
          </w:p>
          <w:p w14:paraId="51524B1E" w14:textId="77777777" w:rsidR="00066B3A" w:rsidRPr="00066B3A" w:rsidRDefault="00066B3A" w:rsidP="00066B3A">
            <w:pPr>
              <w:autoSpaceDE/>
              <w:autoSpaceDN/>
              <w:adjustRightInd/>
              <w:snapToGrid/>
              <w:spacing w:after="0"/>
              <w:jc w:val="left"/>
              <w:rPr>
                <w:rFonts w:ascii="Times" w:eastAsia="Batang" w:hAnsi="Times"/>
                <w:b/>
                <w:bCs/>
                <w:sz w:val="16"/>
                <w:szCs w:val="16"/>
                <w:lang w:val="en-GB"/>
              </w:rPr>
            </w:pPr>
          </w:p>
          <w:p w14:paraId="5D189C28"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scalability over the </w:t>
            </w:r>
            <w:r w:rsidRPr="00066B3A">
              <w:rPr>
                <w:rFonts w:ascii="Times" w:eastAsia="Batang" w:hAnsi="Times"/>
                <w:sz w:val="16"/>
                <w:szCs w:val="16"/>
                <w:highlight w:val="cyan"/>
                <w:lang w:val="en-GB"/>
              </w:rPr>
              <w:t>payload configurations</w:t>
            </w:r>
            <w:r w:rsidRPr="00066B3A">
              <w:rPr>
                <w:rFonts w:ascii="Times" w:eastAsia="Batang" w:hAnsi="Times"/>
                <w:sz w:val="16"/>
                <w:szCs w:val="16"/>
                <w:lang w:val="en-GB"/>
              </w:rPr>
              <w:t>, companies observe that there is small loss in SGCS for Case1 over Case2 assuming (Alt1, Alt2)</w:t>
            </w:r>
          </w:p>
          <w:p w14:paraId="142B97B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layer1, under (Alt1), </w:t>
            </w:r>
          </w:p>
          <w:p w14:paraId="6767A0D1"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4 sources [Qualcomm, CATT, Xiaomi, Huawei] observe average gain (%) in SGCS of Case 1 over Case 2 is in the range of -0.73% to -3.34% with median value of  -2.08%</w:t>
            </w:r>
          </w:p>
          <w:p w14:paraId="0D915642"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1 (scalable structure) over benchmark [G1] is in the range of 3% to 7.84% with median value of 6.71%</w:t>
            </w:r>
          </w:p>
          <w:p w14:paraId="1BA6DDC6"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[CATT, Xiaomi] observe average gain (%) in SGCS of Case 2 (scalable structure) over benchmark [G2] is in the range of 5.17% to 10.2% with median value of 10.1%</w:t>
            </w:r>
          </w:p>
          <w:p w14:paraId="6B96A67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highlight w:val="yellow"/>
                <w:lang w:val="en-GB"/>
              </w:rPr>
              <w:t>For layer1, under (Alt2),</w:t>
            </w:r>
            <w:r w:rsidRPr="00066B3A">
              <w:rPr>
                <w:rFonts w:ascii="Times" w:eastAsia="Batang" w:hAnsi="Times"/>
                <w:sz w:val="16"/>
                <w:szCs w:val="16"/>
                <w:lang w:val="en-GB"/>
              </w:rPr>
              <w:t xml:space="preserve"> </w:t>
            </w:r>
          </w:p>
          <w:p w14:paraId="0D7CB2D2"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highlight w:val="yellow"/>
                <w:lang w:val="en-GB" w:eastAsia="x-none"/>
              </w:rPr>
            </w:pPr>
            <w:r w:rsidRPr="00066B3A">
              <w:rPr>
                <w:rFonts w:ascii="Times" w:eastAsia="Batang" w:hAnsi="Times"/>
                <w:sz w:val="16"/>
                <w:szCs w:val="16"/>
                <w:highlight w:val="yellow"/>
                <w:lang w:val="en-GB" w:eastAsia="x-none"/>
              </w:rPr>
              <w:lastRenderedPageBreak/>
              <w:t>3 sources [Xiaomi, vivo, ZTE] observe average gain in SGCS of Case 1 over Case 2 is in the range of -3.2% to 0.4% with median value of  -0.85%</w:t>
            </w:r>
          </w:p>
          <w:p w14:paraId="03E4CD60"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1 (scalable structure) over benchmark [G1] is 2.04%</w:t>
            </w:r>
          </w:p>
          <w:p w14:paraId="7BA7A05B" w14:textId="77777777" w:rsidR="00066B3A" w:rsidRPr="00066B3A" w:rsidRDefault="00066B3A" w:rsidP="00066B3A">
            <w:pPr>
              <w:numPr>
                <w:ilvl w:val="0"/>
                <w:numId w:val="41"/>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2 (scalable structure) over benchmark [G2] is 5.17%</w:t>
            </w:r>
          </w:p>
          <w:p w14:paraId="68BFC402"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p>
          <w:p w14:paraId="1FCF71CC"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For scalability over feature dimension, token dimension and payload configuration jointly,</w:t>
            </w:r>
          </w:p>
          <w:p w14:paraId="744D5641"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Alt1, token scalability Alt2 and payload scalability Alt1, </w:t>
            </w:r>
          </w:p>
          <w:p w14:paraId="55F2EFD3"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in SGCS of Case 1 over case 2 is in the range of -3.34%~2.03% with median value of -2.93%</w:t>
            </w:r>
          </w:p>
          <w:p w14:paraId="63E7675D"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1 (scalable structure) over benchmark [G1] is in the range of 6.51%~7.84%</w:t>
            </w:r>
          </w:p>
          <w:p w14:paraId="3F754256"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[CATT] observes average gain (%) in SGCS of Case 2 (scalable structure) over benchmark [G2] is in the range of 10.12%~10.23%</w:t>
            </w:r>
          </w:p>
          <w:p w14:paraId="107EB822"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Alt2, token scalability Alt2, payload configuration Alt2, </w:t>
            </w:r>
          </w:p>
          <w:p w14:paraId="686AB07D"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2 sources [ZTE, vivo] observe average gain in SGCS of Case 1 over case 2 is in the range of -2.8%~1.2% with median value of -1.2%, under same parameter set.</w:t>
            </w:r>
          </w:p>
          <w:p w14:paraId="600197D4"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-0.1% ~ 0.8% with median value of 0.1%, under different parameter set</w:t>
            </w:r>
          </w:p>
          <w:p w14:paraId="382A99DA"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For tokenization Alt1, feature scalability Alt2, token scalability Alt1, payload configuration Alt2,</w:t>
            </w:r>
          </w:p>
          <w:p w14:paraId="555D0102" w14:textId="77777777"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-1.7% ~ 5.4% with median value of -2.6%, under same parameter set</w:t>
            </w:r>
          </w:p>
          <w:p w14:paraId="6BFC8822" w14:textId="77777777"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-2.6% ~ 0% with median value of -0.9%, under different parameter set</w:t>
            </w:r>
          </w:p>
          <w:p w14:paraId="51FF7B75"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Alt1, payload configuration Alt1, </w:t>
            </w:r>
          </w:p>
          <w:p w14:paraId="51302220"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loss in SGCS of Case 1 over case 2 is in the range of -4.76%~-0.82% with median value of -2.08%.</w:t>
            </w:r>
          </w:p>
          <w:p w14:paraId="3E9A11AC"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1 (scalable structure) over benchmark [G1] is 3%</w:t>
            </w:r>
          </w:p>
          <w:p w14:paraId="37A4CA7A"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2 (scalable structure) over benchmark [G2] is 5.17%</w:t>
            </w:r>
          </w:p>
          <w:p w14:paraId="47F87FBD"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Alt2, payload configuration Alt2, </w:t>
            </w:r>
          </w:p>
          <w:p w14:paraId="23495233"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loss in SGCS of Case 1 over case 2 is in the range of -5.52%~-1.59% with median value of -2.96%.</w:t>
            </w:r>
          </w:p>
          <w:p w14:paraId="4EE32E84"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1 (scalable structure) over benchmark [G1] is 2.04%</w:t>
            </w:r>
          </w:p>
          <w:p w14:paraId="7C7C5C6F"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[Xiaomi] observes average gain (%) in SGCS of Case 2 (scalable structure) over benchmark [G2] is 5.17%</w:t>
            </w:r>
          </w:p>
          <w:p w14:paraId="49F31066"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 xml:space="preserve">For tokenization Alt1, feature scalability Alt2, token scalability Alt2, </w:t>
            </w:r>
          </w:p>
          <w:p w14:paraId="0CC8FF7C" w14:textId="77777777" w:rsidR="00066B3A" w:rsidRPr="00066B3A" w:rsidRDefault="00066B3A" w:rsidP="00066B3A">
            <w:pPr>
              <w:numPr>
                <w:ilvl w:val="0"/>
                <w:numId w:val="42"/>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[ZTE] observes average gain in SGCS of Case 1 over case 2 is in the range of -0.4%~0.9% with median value of -0.23%.</w:t>
            </w:r>
          </w:p>
          <w:p w14:paraId="15FDF724" w14:textId="77777777" w:rsidR="00066B3A" w:rsidRPr="00066B3A" w:rsidRDefault="00066B3A" w:rsidP="00066B3A">
            <w:pPr>
              <w:autoSpaceDE/>
              <w:autoSpaceDN/>
              <w:adjustRightInd/>
              <w:snapToGrid/>
              <w:spacing w:after="0"/>
              <w:jc w:val="left"/>
              <w:rPr>
                <w:rFonts w:ascii="Times" w:eastAsia="Batang" w:hAnsi="Times"/>
                <w:sz w:val="16"/>
                <w:szCs w:val="16"/>
                <w:lang w:val="en-GB"/>
              </w:rPr>
            </w:pPr>
            <w:r w:rsidRPr="00066B3A">
              <w:rPr>
                <w:rFonts w:ascii="Times" w:eastAsia="Batang" w:hAnsi="Times"/>
                <w:sz w:val="16"/>
                <w:szCs w:val="16"/>
                <w:lang w:val="en-GB"/>
              </w:rPr>
              <w:t>For tokenization Alt3, token scalability Alt1, payload configuration Alt2,</w:t>
            </w:r>
          </w:p>
          <w:p w14:paraId="4AFED14E" w14:textId="77777777"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16"/>
                <w:szCs w:val="16"/>
                <w:lang w:val="en-GB" w:eastAsia="x-none"/>
              </w:rPr>
            </w:pPr>
            <w:r w:rsidRPr="00066B3A">
              <w:rPr>
                <w:rFonts w:ascii="Times" w:eastAsia="Batang" w:hAnsi="Times"/>
                <w:sz w:val="16"/>
                <w:szCs w:val="16"/>
                <w:lang w:val="en-GB" w:eastAsia="x-none"/>
              </w:rPr>
              <w:t>1 source [vivo] observes average gain in SGCS of Case 1 over Case 2 is in the range of -2.1% ~ 1.6% with median value of -0.5%, under same parameter set</w:t>
            </w:r>
          </w:p>
          <w:p w14:paraId="3F6F4E21" w14:textId="5D4A165C" w:rsidR="00066B3A" w:rsidRPr="00066B3A" w:rsidRDefault="00066B3A" w:rsidP="00066B3A">
            <w:pPr>
              <w:numPr>
                <w:ilvl w:val="0"/>
                <w:numId w:val="40"/>
              </w:numPr>
              <w:suppressAutoHyphens/>
              <w:autoSpaceDE/>
              <w:autoSpaceDN/>
              <w:adjustRightInd/>
              <w:snapToGrid/>
              <w:spacing w:after="0"/>
              <w:contextualSpacing/>
              <w:jc w:val="left"/>
              <w:rPr>
                <w:rFonts w:ascii="Times" w:eastAsia="Batang" w:hAnsi="Times"/>
                <w:sz w:val="20"/>
                <w:szCs w:val="24"/>
                <w:lang w:val="en-GB" w:eastAsia="x-none"/>
              </w:rPr>
            </w:pPr>
            <w:r w:rsidRPr="00066B3A">
              <w:rPr>
                <w:rFonts w:ascii="Times" w:eastAsia="Batang" w:hAnsi="Times"/>
                <w:sz w:val="16"/>
                <w:szCs w:val="16"/>
                <w:lang w:val="en-GB" w:eastAsia="x-none"/>
              </w:rPr>
              <w:t>1 source [vivo] observes average gain in SGCS of Case 1 over Case 2 is in the range of -0.8% ~ 0% with median value of -0.4%, under different parameter set</w:t>
            </w:r>
          </w:p>
        </w:tc>
      </w:tr>
    </w:tbl>
    <w:p w14:paraId="71E62E12" w14:textId="012098EB" w:rsidR="004D4421" w:rsidRDefault="007E6F03" w:rsidP="00B37C6B">
      <w:pPr>
        <w:spacing w:before="120" w:after="240"/>
        <w:rPr>
          <w:lang w:eastAsia="zh-CN"/>
        </w:rPr>
      </w:pPr>
      <w:r>
        <w:rPr>
          <w:lang w:eastAsia="zh-CN"/>
        </w:rPr>
        <w:lastRenderedPageBreak/>
        <w:t>To reduce the workload, RAN4 can agree on a baseline solution for dealing with the scalability issue by selecting one alternative for each aspect</w:t>
      </w:r>
      <w:r w:rsidR="004D4421">
        <w:rPr>
          <w:lang w:eastAsia="zh-CN"/>
        </w:rPr>
        <w:t>. For example, RAN4 can select the alternative with the best performance according to RAN1 simulation results, avoiding duplicate work</w:t>
      </w:r>
      <w:r w:rsidR="002854F4">
        <w:rPr>
          <w:lang w:eastAsia="zh-CN"/>
        </w:rPr>
        <w:t xml:space="preserve"> of performance comparison among alternatives</w:t>
      </w:r>
      <w:r w:rsidR="004D4421">
        <w:rPr>
          <w:lang w:eastAsia="zh-CN"/>
        </w:rPr>
        <w:t xml:space="preserve">. The solutions </w:t>
      </w:r>
      <w:r w:rsidR="002854F4">
        <w:rPr>
          <w:lang w:eastAsia="zh-CN"/>
        </w:rPr>
        <w:t xml:space="preserve">which are selected based on RAN1 study outcome </w:t>
      </w:r>
      <w:r w:rsidR="004D4421">
        <w:rPr>
          <w:lang w:eastAsia="zh-CN"/>
        </w:rPr>
        <w:t xml:space="preserve">are summarized in Table </w:t>
      </w:r>
      <w:r w:rsidR="00256576">
        <w:rPr>
          <w:lang w:eastAsia="zh-CN"/>
        </w:rPr>
        <w:t>3</w:t>
      </w:r>
      <w:r w:rsidR="002854F4">
        <w:rPr>
          <w:lang w:eastAsia="zh-CN"/>
        </w:rPr>
        <w:t xml:space="preserve">, which can be taken as a baseline solution for achieving model scalability. </w:t>
      </w:r>
    </w:p>
    <w:p w14:paraId="00CEDD4F" w14:textId="739CBEC4" w:rsidR="000C31F2" w:rsidRPr="000C31F2" w:rsidRDefault="000C31F2" w:rsidP="000C31F2">
      <w:pPr>
        <w:spacing w:before="120" w:after="240"/>
        <w:jc w:val="center"/>
        <w:rPr>
          <w:b/>
          <w:lang w:eastAsia="zh-CN"/>
        </w:rPr>
      </w:pPr>
      <w:r w:rsidRPr="000C31F2">
        <w:rPr>
          <w:b/>
          <w:lang w:eastAsia="zh-CN"/>
        </w:rPr>
        <w:t xml:space="preserve">Table </w:t>
      </w:r>
      <w:r w:rsidR="00256576">
        <w:rPr>
          <w:b/>
          <w:lang w:eastAsia="zh-CN"/>
        </w:rPr>
        <w:t>3</w:t>
      </w:r>
      <w:r w:rsidRPr="000C31F2">
        <w:rPr>
          <w:b/>
          <w:lang w:eastAsia="zh-CN"/>
        </w:rPr>
        <w:t xml:space="preserve">. </w:t>
      </w:r>
      <w:r w:rsidR="00426847">
        <w:rPr>
          <w:b/>
          <w:lang w:eastAsia="zh-CN"/>
        </w:rPr>
        <w:t>Baseline s</w:t>
      </w:r>
      <w:r w:rsidRPr="000C31F2">
        <w:rPr>
          <w:b/>
          <w:lang w:eastAsia="zh-CN"/>
        </w:rPr>
        <w:t xml:space="preserve">olution for </w:t>
      </w:r>
      <w:r w:rsidR="00426847">
        <w:rPr>
          <w:b/>
          <w:lang w:eastAsia="zh-CN"/>
        </w:rPr>
        <w:t xml:space="preserve">achieving model </w:t>
      </w:r>
      <w:r w:rsidRPr="000C31F2">
        <w:rPr>
          <w:b/>
          <w:lang w:eastAsia="zh-CN"/>
        </w:rPr>
        <w:t xml:space="preserve">scalability </w:t>
      </w:r>
    </w:p>
    <w:tbl>
      <w:tblPr>
        <w:tblStyle w:val="TableGrid"/>
        <w:tblW w:w="0" w:type="auto"/>
        <w:tblLook w:val="04A0" w:firstRow="1" w:lastRow="0" w:firstColumn="1" w:lastColumn="0" w:noHBand="0" w:noVBand="1"/>
      </w:tblPr>
      <w:tblGrid>
        <w:gridCol w:w="4653"/>
        <w:gridCol w:w="4654"/>
      </w:tblGrid>
      <w:tr w:rsidR="000C31F2" w14:paraId="17C1E870" w14:textId="77777777" w:rsidTr="000C31F2">
        <w:tc>
          <w:tcPr>
            <w:tcW w:w="4653" w:type="dxa"/>
          </w:tcPr>
          <w:p w14:paraId="348EFC12" w14:textId="77777777" w:rsidR="000C31F2" w:rsidRDefault="000C31F2" w:rsidP="00B37C6B">
            <w:pPr>
              <w:spacing w:before="120" w:after="240"/>
              <w:rPr>
                <w:lang w:eastAsia="zh-CN"/>
              </w:rPr>
            </w:pPr>
          </w:p>
        </w:tc>
        <w:tc>
          <w:tcPr>
            <w:tcW w:w="4654" w:type="dxa"/>
          </w:tcPr>
          <w:p w14:paraId="6C691E72" w14:textId="3931DB2E" w:rsidR="000C31F2" w:rsidRDefault="000C31F2" w:rsidP="00B37C6B">
            <w:pPr>
              <w:spacing w:before="120" w:after="240"/>
              <w:rPr>
                <w:lang w:eastAsia="zh-CN"/>
              </w:rPr>
            </w:pPr>
            <w:r>
              <w:rPr>
                <w:lang w:eastAsia="zh-CN"/>
              </w:rPr>
              <w:t>Scalability solution</w:t>
            </w:r>
          </w:p>
        </w:tc>
      </w:tr>
      <w:tr w:rsidR="000C31F2" w14:paraId="46BACBAB" w14:textId="77777777" w:rsidTr="000C31F2">
        <w:tc>
          <w:tcPr>
            <w:tcW w:w="4653" w:type="dxa"/>
          </w:tcPr>
          <w:p w14:paraId="04FECF42" w14:textId="3273B1BD" w:rsidR="000C31F2" w:rsidRDefault="000C31F2" w:rsidP="00B37C6B">
            <w:pPr>
              <w:spacing w:before="120" w:after="240"/>
              <w:rPr>
                <w:lang w:eastAsia="zh-CN"/>
              </w:rPr>
            </w:pPr>
            <w:r>
              <w:t>C</w:t>
            </w:r>
            <w:r w:rsidRPr="009718CA">
              <w:t>hoice of token/feature dimension</w:t>
            </w:r>
            <w:r w:rsidR="0021222D">
              <w:t xml:space="preserve"> (if Transformer is agreed)</w:t>
            </w:r>
          </w:p>
        </w:tc>
        <w:tc>
          <w:tcPr>
            <w:tcW w:w="4654" w:type="dxa"/>
          </w:tcPr>
          <w:p w14:paraId="701AE2B6" w14:textId="77777777" w:rsidR="000C31F2" w:rsidRPr="009718CA" w:rsidRDefault="000C31F2" w:rsidP="000C31F2">
            <w:pPr>
              <w:pStyle w:val="ListParagraph"/>
              <w:numPr>
                <w:ilvl w:val="0"/>
                <w:numId w:val="43"/>
              </w:numPr>
              <w:spacing w:line="360" w:lineRule="auto"/>
              <w:rPr>
                <w:rFonts w:ascii="Times New Roman" w:hAnsi="Times New Roman" w:cs="Times New Roman"/>
              </w:rPr>
            </w:pPr>
            <w:r w:rsidRPr="009718CA">
              <w:rPr>
                <w:rFonts w:ascii="Times New Roman" w:hAnsi="Times New Roman" w:cs="Times New Roman"/>
              </w:rPr>
              <w:t xml:space="preserve">Alt 1: Use </w:t>
            </w:r>
            <w:proofErr w:type="spellStart"/>
            <w:r w:rsidRPr="009718CA">
              <w:rPr>
                <w:rFonts w:ascii="Times New Roman" w:hAnsi="Times New Roman" w:cs="Times New Roman"/>
              </w:rPr>
              <w:t>subband</w:t>
            </w:r>
            <w:proofErr w:type="spellEnd"/>
            <w:r w:rsidRPr="009718CA">
              <w:rPr>
                <w:rFonts w:ascii="Times New Roman" w:hAnsi="Times New Roman" w:cs="Times New Roman"/>
              </w:rPr>
              <w:t xml:space="preserve"> as the token dimension and Tx port as a feature dimension</w:t>
            </w:r>
          </w:p>
          <w:p w14:paraId="3E61BDCA" w14:textId="7D5B8CFF" w:rsidR="000C31F2" w:rsidRPr="000C31F2" w:rsidRDefault="000C31F2" w:rsidP="000C31F2">
            <w:pPr>
              <w:pStyle w:val="ListParagraph"/>
              <w:numPr>
                <w:ilvl w:val="1"/>
                <w:numId w:val="43"/>
              </w:numPr>
              <w:spacing w:line="360" w:lineRule="auto"/>
              <w:rPr>
                <w:rFonts w:ascii="Times New Roman" w:hAnsi="Times New Roman" w:cs="Times New Roman"/>
              </w:rPr>
            </w:pPr>
            <w:r w:rsidRPr="009718CA">
              <w:rPr>
                <w:rFonts w:ascii="Times New Roman" w:hAnsi="Times New Roman" w:cs="Times New Roman"/>
              </w:rPr>
              <w:t xml:space="preserve">The number of tokens varies with the number of </w:t>
            </w:r>
            <w:proofErr w:type="spellStart"/>
            <w:r w:rsidRPr="009718CA">
              <w:rPr>
                <w:rFonts w:ascii="Times New Roman" w:hAnsi="Times New Roman" w:cs="Times New Roman"/>
              </w:rPr>
              <w:t>subbands</w:t>
            </w:r>
            <w:proofErr w:type="spellEnd"/>
            <w:r w:rsidRPr="009718CA">
              <w:rPr>
                <w:rFonts w:ascii="Times New Roman" w:hAnsi="Times New Roman" w:cs="Times New Roman"/>
              </w:rPr>
              <w:t>.</w:t>
            </w:r>
          </w:p>
        </w:tc>
      </w:tr>
      <w:tr w:rsidR="000C31F2" w14:paraId="6EF1160A" w14:textId="77777777" w:rsidTr="0021222D">
        <w:trPr>
          <w:trHeight w:val="656"/>
        </w:trPr>
        <w:tc>
          <w:tcPr>
            <w:tcW w:w="4653" w:type="dxa"/>
          </w:tcPr>
          <w:p w14:paraId="07243E6F" w14:textId="617E5EA6" w:rsidR="000C31F2" w:rsidRDefault="000C31F2" w:rsidP="00B37C6B">
            <w:pPr>
              <w:spacing w:before="120" w:after="240"/>
              <w:rPr>
                <w:lang w:eastAsia="zh-CN"/>
              </w:rPr>
            </w:pPr>
            <w:r>
              <w:t>S</w:t>
            </w:r>
            <w:r w:rsidRPr="009A1CB1">
              <w:t>calability over the feature dimension</w:t>
            </w:r>
          </w:p>
        </w:tc>
        <w:tc>
          <w:tcPr>
            <w:tcW w:w="4654" w:type="dxa"/>
          </w:tcPr>
          <w:p w14:paraId="147BDD9A" w14:textId="21B4C696" w:rsidR="000C31F2" w:rsidRPr="0021222D" w:rsidRDefault="000C31F2" w:rsidP="0021222D">
            <w:pPr>
              <w:pStyle w:val="ListParagraph"/>
              <w:numPr>
                <w:ilvl w:val="0"/>
                <w:numId w:val="43"/>
              </w:numPr>
              <w:spacing w:line="360" w:lineRule="auto"/>
              <w:rPr>
                <w:rFonts w:ascii="Times New Roman" w:hAnsi="Times New Roman" w:cs="Times New Roman"/>
              </w:rPr>
            </w:pPr>
            <w:r w:rsidRPr="009A1CB1">
              <w:rPr>
                <w:rFonts w:ascii="Times New Roman" w:hAnsi="Times New Roman" w:cs="Times New Roman"/>
              </w:rPr>
              <w:t xml:space="preserve">Alt2: a common embedding layer with padding (e.g., zero-padding or other techniques for padding values) </w:t>
            </w:r>
          </w:p>
        </w:tc>
      </w:tr>
      <w:tr w:rsidR="000C31F2" w14:paraId="66194CC9" w14:textId="77777777" w:rsidTr="000C31F2">
        <w:tc>
          <w:tcPr>
            <w:tcW w:w="4653" w:type="dxa"/>
          </w:tcPr>
          <w:p w14:paraId="31E76735" w14:textId="445E7CE3" w:rsidR="000C31F2" w:rsidRDefault="000C31F2" w:rsidP="00B37C6B">
            <w:pPr>
              <w:spacing w:before="120" w:after="240"/>
              <w:rPr>
                <w:lang w:eastAsia="zh-CN"/>
              </w:rPr>
            </w:pPr>
            <w:r>
              <w:t>S</w:t>
            </w:r>
            <w:r w:rsidRPr="009A1CB1">
              <w:t>calability over the token dimension</w:t>
            </w:r>
          </w:p>
        </w:tc>
        <w:tc>
          <w:tcPr>
            <w:tcW w:w="4654" w:type="dxa"/>
          </w:tcPr>
          <w:p w14:paraId="156F338C" w14:textId="085EA24B" w:rsidR="000C31F2" w:rsidRPr="0021222D" w:rsidRDefault="000C31F2" w:rsidP="0021222D">
            <w:pPr>
              <w:pStyle w:val="ListParagraph"/>
              <w:numPr>
                <w:ilvl w:val="0"/>
                <w:numId w:val="43"/>
              </w:numPr>
              <w:spacing w:line="360" w:lineRule="auto"/>
              <w:rPr>
                <w:rFonts w:ascii="Times New Roman" w:hAnsi="Times New Roman" w:cs="Times New Roman"/>
              </w:rPr>
            </w:pPr>
            <w:r w:rsidRPr="009A1CB1">
              <w:rPr>
                <w:rFonts w:ascii="Times New Roman" w:hAnsi="Times New Roman" w:cs="Times New Roman"/>
              </w:rPr>
              <w:t>Alt2: Padding at the input</w:t>
            </w:r>
          </w:p>
        </w:tc>
      </w:tr>
      <w:tr w:rsidR="000C31F2" w14:paraId="0C8685E6" w14:textId="77777777" w:rsidTr="0021222D">
        <w:trPr>
          <w:trHeight w:val="32"/>
        </w:trPr>
        <w:tc>
          <w:tcPr>
            <w:tcW w:w="4653" w:type="dxa"/>
          </w:tcPr>
          <w:p w14:paraId="73A3AD6F" w14:textId="5F91E3DA" w:rsidR="000C31F2" w:rsidRDefault="000C31F2" w:rsidP="00B37C6B">
            <w:pPr>
              <w:spacing w:before="120" w:after="240"/>
              <w:rPr>
                <w:lang w:eastAsia="zh-CN"/>
              </w:rPr>
            </w:pPr>
            <w:r>
              <w:lastRenderedPageBreak/>
              <w:t>S</w:t>
            </w:r>
            <w:r w:rsidRPr="009A1CB1">
              <w:t>calability over payload configurations</w:t>
            </w:r>
          </w:p>
        </w:tc>
        <w:tc>
          <w:tcPr>
            <w:tcW w:w="4654" w:type="dxa"/>
          </w:tcPr>
          <w:p w14:paraId="6941632C" w14:textId="7758C5EE" w:rsidR="000C31F2" w:rsidRDefault="000C31F2" w:rsidP="000C31F2">
            <w:pPr>
              <w:pStyle w:val="ListParagraph"/>
              <w:numPr>
                <w:ilvl w:val="0"/>
                <w:numId w:val="43"/>
              </w:numPr>
              <w:spacing w:line="360" w:lineRule="auto"/>
            </w:pPr>
            <w:r w:rsidRPr="009A1CB1">
              <w:rPr>
                <w:rFonts w:ascii="Times New Roman" w:hAnsi="Times New Roman" w:cs="Times New Roman"/>
              </w:rPr>
              <w:t>Alt2: truncation/masking of the output linear layer output</w:t>
            </w:r>
          </w:p>
        </w:tc>
      </w:tr>
    </w:tbl>
    <w:p w14:paraId="6B14EC54" w14:textId="70869D98" w:rsidR="009718CA" w:rsidRPr="009A1CB1" w:rsidRDefault="009718CA" w:rsidP="000C31F2">
      <w:pPr>
        <w:tabs>
          <w:tab w:val="left" w:pos="0"/>
        </w:tabs>
        <w:autoSpaceDE/>
        <w:autoSpaceDN/>
        <w:adjustRightInd/>
        <w:snapToGrid/>
        <w:spacing w:after="0" w:line="360" w:lineRule="auto"/>
        <w:contextualSpacing/>
        <w:jc w:val="left"/>
        <w:rPr>
          <w:rFonts w:eastAsia="Batang"/>
          <w:b/>
          <w:bCs/>
          <w:u w:val="single"/>
          <w:lang w:val="en-GB" w:eastAsia="x-none"/>
        </w:rPr>
      </w:pPr>
    </w:p>
    <w:p w14:paraId="7D9563CD" w14:textId="72D8D3BC" w:rsidR="004D4421" w:rsidRDefault="004D4421" w:rsidP="004D4421">
      <w:pPr>
        <w:spacing w:before="120" w:after="240"/>
        <w:rPr>
          <w:lang w:eastAsia="zh-CN"/>
        </w:rPr>
      </w:pPr>
      <w:r>
        <w:rPr>
          <w:lang w:eastAsia="zh-CN"/>
        </w:rPr>
        <w:t>In the following, we provide the simulation results for RAN4 CNN model</w:t>
      </w:r>
      <w:r w:rsidR="00256576">
        <w:rPr>
          <w:lang w:eastAsia="zh-CN"/>
        </w:rPr>
        <w:t xml:space="preserve"> in R19 SI</w:t>
      </w:r>
      <w:r>
        <w:rPr>
          <w:lang w:eastAsia="zh-CN"/>
        </w:rPr>
        <w:t xml:space="preserve"> and mixed dataset, where the scalability for model input and model output is achieved by the solutions in Table </w:t>
      </w:r>
      <w:r w:rsidR="00256576">
        <w:rPr>
          <w:lang w:eastAsia="zh-CN"/>
        </w:rPr>
        <w:t>3</w:t>
      </w:r>
      <w:r>
        <w:rPr>
          <w:lang w:eastAsia="zh-CN"/>
        </w:rPr>
        <w:t>.</w:t>
      </w:r>
    </w:p>
    <w:p w14:paraId="356BADEB" w14:textId="5E6CD81E" w:rsidR="007E6F03" w:rsidRDefault="009718CA" w:rsidP="009718CA">
      <w:pPr>
        <w:spacing w:before="120" w:after="240"/>
      </w:pPr>
      <w:r>
        <w:t xml:space="preserve">In Table </w:t>
      </w:r>
      <w:r w:rsidR="00256576">
        <w:t>4</w:t>
      </w:r>
      <w:r>
        <w:t xml:space="preserve">, the simulation results for model scalability over model input size </w:t>
      </w:r>
      <w:r w:rsidR="000C31F2">
        <w:t xml:space="preserve">are provided </w:t>
      </w:r>
      <w:r>
        <w:t xml:space="preserve">using </w:t>
      </w:r>
      <w:r w:rsidR="000C31F2">
        <w:t xml:space="preserve">the </w:t>
      </w:r>
      <w:r>
        <w:t>solution</w:t>
      </w:r>
      <w:r w:rsidR="00E51B04">
        <w:t>s</w:t>
      </w:r>
      <w:r w:rsidR="000C31F2">
        <w:t xml:space="preserve"> in Table </w:t>
      </w:r>
      <w:r w:rsidR="00256576">
        <w:t>3</w:t>
      </w:r>
      <w:r>
        <w:t xml:space="preserve">. </w:t>
      </w:r>
    </w:p>
    <w:p w14:paraId="74C9A3F1" w14:textId="2CA43B1D" w:rsidR="004D4421" w:rsidRPr="004D4421" w:rsidRDefault="00426847" w:rsidP="004D4421">
      <w:pPr>
        <w:spacing w:before="120" w:after="240"/>
        <w:jc w:val="center"/>
        <w:rPr>
          <w:b/>
        </w:rPr>
      </w:pPr>
      <w:r w:rsidRPr="00426847">
        <w:rPr>
          <w:b/>
        </w:rPr>
        <w:t xml:space="preserve">Table </w:t>
      </w:r>
      <w:r w:rsidR="00256576">
        <w:rPr>
          <w:b/>
        </w:rPr>
        <w:t>4</w:t>
      </w:r>
      <w:r>
        <w:rPr>
          <w:b/>
        </w:rPr>
        <w:t xml:space="preserve"> Simulation results for </w:t>
      </w:r>
      <w:r w:rsidRPr="000C31F2">
        <w:rPr>
          <w:b/>
          <w:lang w:eastAsia="zh-CN"/>
        </w:rPr>
        <w:t>scalability</w:t>
      </w:r>
      <w:r>
        <w:rPr>
          <w:b/>
          <w:lang w:eastAsia="zh-CN"/>
        </w:rPr>
        <w:t xml:space="preserve"> over model input size</w:t>
      </w:r>
      <w:r w:rsidR="004D4421">
        <w:rPr>
          <w:b/>
          <w:lang w:eastAsia="zh-CN"/>
        </w:rPr>
        <w:t xml:space="preserve"> </w:t>
      </w:r>
      <w:r w:rsidR="004D4421">
        <w:rPr>
          <w:b/>
        </w:rPr>
        <w:t xml:space="preserve">with baseline method in Table </w:t>
      </w:r>
      <w:r w:rsidR="00256576">
        <w:rPr>
          <w:b/>
        </w:rPr>
        <w:t>3</w:t>
      </w:r>
    </w:p>
    <w:tbl>
      <w:tblPr>
        <w:tblStyle w:val="TableGrid2"/>
        <w:tblW w:w="0" w:type="auto"/>
        <w:jc w:val="center"/>
        <w:tblLook w:val="04A0" w:firstRow="1" w:lastRow="0" w:firstColumn="1" w:lastColumn="0" w:noHBand="0" w:noVBand="1"/>
      </w:tblPr>
      <w:tblGrid>
        <w:gridCol w:w="3256"/>
        <w:gridCol w:w="2976"/>
        <w:gridCol w:w="2064"/>
      </w:tblGrid>
      <w:tr w:rsidR="009718CA" w:rsidRPr="009718CA" w14:paraId="4AE05E68" w14:textId="77777777" w:rsidTr="009718CA">
        <w:trPr>
          <w:jc w:val="center"/>
        </w:trPr>
        <w:tc>
          <w:tcPr>
            <w:tcW w:w="3256" w:type="dxa"/>
            <w:shd w:val="clear" w:color="auto" w:fill="D9D9D9"/>
            <w:vAlign w:val="center"/>
          </w:tcPr>
          <w:p w14:paraId="3EDFE0FF" w14:textId="29EBDF06"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T</w:t>
            </w:r>
            <w:r>
              <w:rPr>
                <w:snapToGrid w:val="0"/>
                <w:sz w:val="18"/>
                <w:szCs w:val="21"/>
                <w:lang w:eastAsia="zh-CN"/>
              </w:rPr>
              <w:t>raining dataset</w:t>
            </w:r>
          </w:p>
        </w:tc>
        <w:tc>
          <w:tcPr>
            <w:tcW w:w="2976" w:type="dxa"/>
            <w:shd w:val="clear" w:color="auto" w:fill="D9D9D9"/>
            <w:vAlign w:val="center"/>
          </w:tcPr>
          <w:p w14:paraId="2DC765B0" w14:textId="27956D22"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T</w:t>
            </w:r>
            <w:r>
              <w:rPr>
                <w:snapToGrid w:val="0"/>
                <w:sz w:val="18"/>
                <w:szCs w:val="21"/>
                <w:lang w:eastAsia="zh-CN"/>
              </w:rPr>
              <w:t>esting dataset</w:t>
            </w:r>
          </w:p>
        </w:tc>
        <w:tc>
          <w:tcPr>
            <w:tcW w:w="2064" w:type="dxa"/>
            <w:shd w:val="clear" w:color="auto" w:fill="D9D9D9"/>
            <w:vAlign w:val="center"/>
          </w:tcPr>
          <w:p w14:paraId="5594DC9D" w14:textId="50C705B3" w:rsidR="009718CA" w:rsidRPr="009718CA" w:rsidRDefault="009718CA" w:rsidP="009718CA">
            <w:pPr>
              <w:snapToGrid/>
              <w:spacing w:after="0"/>
              <w:jc w:val="center"/>
              <w:rPr>
                <w:snapToGrid w:val="0"/>
                <w:sz w:val="18"/>
                <w:szCs w:val="21"/>
                <w:lang w:eastAsia="zh-CN"/>
              </w:rPr>
            </w:pPr>
            <w:r w:rsidRPr="009718CA">
              <w:rPr>
                <w:rFonts w:hint="eastAsia"/>
                <w:snapToGrid w:val="0"/>
                <w:sz w:val="18"/>
                <w:szCs w:val="21"/>
                <w:lang w:eastAsia="zh-CN"/>
              </w:rPr>
              <w:t>SGCS</w:t>
            </w:r>
          </w:p>
        </w:tc>
      </w:tr>
      <w:tr w:rsidR="009718CA" w:rsidRPr="009718CA" w14:paraId="2B882E44" w14:textId="77777777" w:rsidTr="0021222D">
        <w:trPr>
          <w:trHeight w:val="700"/>
          <w:jc w:val="center"/>
        </w:trPr>
        <w:tc>
          <w:tcPr>
            <w:tcW w:w="3256" w:type="dxa"/>
            <w:vMerge w:val="restart"/>
            <w:vAlign w:val="center"/>
          </w:tcPr>
          <w:p w14:paraId="1C92A0C9" w14:textId="7CB2FEA1"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C</w:t>
            </w:r>
            <w:r>
              <w:rPr>
                <w:snapToGrid w:val="0"/>
                <w:sz w:val="18"/>
                <w:szCs w:val="21"/>
                <w:lang w:eastAsia="zh-CN"/>
              </w:rPr>
              <w:t>onstructed by (</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 (</w:t>
            </w:r>
            <w:r w:rsidRPr="009718CA">
              <w:rPr>
                <w:rFonts w:hint="eastAsia"/>
                <w:snapToGrid w:val="0"/>
                <w:sz w:val="18"/>
                <w:szCs w:val="21"/>
                <w:lang w:eastAsia="zh-CN"/>
              </w:rPr>
              <w:t>8</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 and (</w:t>
            </w:r>
            <w:r w:rsidRPr="009718CA">
              <w:rPr>
                <w:rFonts w:hint="eastAsia"/>
                <w:snapToGrid w:val="0"/>
                <w:sz w:val="18"/>
                <w:szCs w:val="21"/>
                <w:lang w:eastAsia="zh-CN"/>
              </w:rPr>
              <w:t>6</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w:t>
            </w:r>
          </w:p>
          <w:p w14:paraId="402F132A" w14:textId="30EB701B" w:rsidR="009718CA" w:rsidRPr="009718CA" w:rsidRDefault="009718CA" w:rsidP="009718CA">
            <w:pPr>
              <w:snapToGrid/>
              <w:spacing w:after="0"/>
              <w:jc w:val="left"/>
              <w:rPr>
                <w:snapToGrid w:val="0"/>
                <w:sz w:val="18"/>
                <w:szCs w:val="21"/>
                <w:lang w:eastAsia="zh-CN"/>
              </w:rPr>
            </w:pPr>
            <w:r>
              <w:rPr>
                <w:snapToGrid w:val="0"/>
                <w:sz w:val="18"/>
                <w:szCs w:val="21"/>
                <w:lang w:eastAsia="zh-CN"/>
              </w:rPr>
              <w:t>Note: (</w:t>
            </w:r>
            <w:proofErr w:type="spellStart"/>
            <w:r>
              <w:rPr>
                <w:snapToGrid w:val="0"/>
                <w:sz w:val="18"/>
                <w:szCs w:val="21"/>
                <w:lang w:eastAsia="zh-CN"/>
              </w:rPr>
              <w:t>subband</w:t>
            </w:r>
            <w:proofErr w:type="spellEnd"/>
            <w:r>
              <w:rPr>
                <w:snapToGrid w:val="0"/>
                <w:sz w:val="18"/>
                <w:szCs w:val="21"/>
                <w:lang w:eastAsia="zh-CN"/>
              </w:rPr>
              <w:t xml:space="preserve"> size </w:t>
            </w:r>
            <w:r w:rsidRPr="009718CA">
              <w:rPr>
                <w:rFonts w:hint="eastAsia"/>
                <w:snapToGrid w:val="0"/>
                <w:sz w:val="18"/>
                <w:szCs w:val="21"/>
                <w:lang w:eastAsia="zh-CN"/>
              </w:rPr>
              <w:t>x</w:t>
            </w:r>
            <w:r>
              <w:rPr>
                <w:snapToGrid w:val="0"/>
                <w:sz w:val="18"/>
                <w:szCs w:val="21"/>
                <w:lang w:eastAsia="zh-CN"/>
              </w:rPr>
              <w:t xml:space="preserve"> port number), padding size is </w:t>
            </w:r>
            <w:r w:rsidRPr="009718CA">
              <w:rPr>
                <w:rFonts w:hint="eastAsia"/>
                <w:snapToGrid w:val="0"/>
                <w:sz w:val="18"/>
                <w:szCs w:val="21"/>
                <w:lang w:eastAsia="zh-CN"/>
              </w:rPr>
              <w:t>(1</w:t>
            </w:r>
            <w:r w:rsidRPr="009718CA">
              <w:rPr>
                <w:snapToGrid w:val="0"/>
                <w:sz w:val="18"/>
                <w:szCs w:val="21"/>
                <w:lang w:eastAsia="zh-CN"/>
              </w:rPr>
              <w:t>3</w:t>
            </w:r>
            <w:r w:rsidRPr="009718CA">
              <w:rPr>
                <w:rFonts w:hint="eastAsia"/>
                <w:snapToGrid w:val="0"/>
                <w:sz w:val="18"/>
                <w:szCs w:val="21"/>
                <w:lang w:eastAsia="zh-CN"/>
              </w:rPr>
              <w:t>x</w:t>
            </w:r>
            <w:r w:rsidRPr="009718CA">
              <w:rPr>
                <w:snapToGrid w:val="0"/>
                <w:sz w:val="18"/>
                <w:szCs w:val="21"/>
                <w:lang w:eastAsia="zh-CN"/>
              </w:rPr>
              <w:t>32)</w:t>
            </w:r>
          </w:p>
        </w:tc>
        <w:tc>
          <w:tcPr>
            <w:tcW w:w="2976" w:type="dxa"/>
            <w:vAlign w:val="center"/>
          </w:tcPr>
          <w:p w14:paraId="21C0AB14" w14:textId="77777777" w:rsidR="009718CA" w:rsidRPr="009718CA" w:rsidRDefault="009718CA" w:rsidP="009718CA">
            <w:pPr>
              <w:snapToGrid/>
              <w:spacing w:after="0"/>
              <w:jc w:val="left"/>
              <w:rPr>
                <w:snapToGrid w:val="0"/>
                <w:sz w:val="18"/>
                <w:szCs w:val="21"/>
                <w:lang w:eastAsia="zh-CN"/>
              </w:rPr>
            </w:pPr>
            <w:r>
              <w:rPr>
                <w:rFonts w:hint="eastAsia"/>
                <w:snapToGrid w:val="0"/>
                <w:sz w:val="18"/>
                <w:szCs w:val="21"/>
                <w:lang w:eastAsia="zh-CN"/>
              </w:rPr>
              <w:t>C</w:t>
            </w:r>
            <w:r>
              <w:rPr>
                <w:snapToGrid w:val="0"/>
                <w:sz w:val="18"/>
                <w:szCs w:val="21"/>
                <w:lang w:eastAsia="zh-CN"/>
              </w:rPr>
              <w:t>onstructed by (</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 (</w:t>
            </w:r>
            <w:r w:rsidRPr="009718CA">
              <w:rPr>
                <w:rFonts w:hint="eastAsia"/>
                <w:snapToGrid w:val="0"/>
                <w:sz w:val="18"/>
                <w:szCs w:val="21"/>
                <w:lang w:eastAsia="zh-CN"/>
              </w:rPr>
              <w:t>8</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 and (</w:t>
            </w:r>
            <w:r w:rsidRPr="009718CA">
              <w:rPr>
                <w:rFonts w:hint="eastAsia"/>
                <w:snapToGrid w:val="0"/>
                <w:sz w:val="18"/>
                <w:szCs w:val="21"/>
                <w:lang w:eastAsia="zh-CN"/>
              </w:rPr>
              <w:t>6</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w:t>
            </w:r>
          </w:p>
          <w:p w14:paraId="1B660DEC" w14:textId="776FECA3" w:rsidR="009718CA" w:rsidRPr="009718CA" w:rsidRDefault="009718CA" w:rsidP="009718CA">
            <w:pPr>
              <w:snapToGrid/>
              <w:spacing w:after="0"/>
              <w:jc w:val="left"/>
              <w:rPr>
                <w:snapToGrid w:val="0"/>
                <w:sz w:val="18"/>
                <w:szCs w:val="21"/>
                <w:lang w:eastAsia="zh-CN"/>
              </w:rPr>
            </w:pPr>
            <w:r>
              <w:rPr>
                <w:snapToGrid w:val="0"/>
                <w:sz w:val="18"/>
                <w:szCs w:val="21"/>
                <w:lang w:eastAsia="zh-CN"/>
              </w:rPr>
              <w:t>Note: (</w:t>
            </w:r>
            <w:proofErr w:type="spellStart"/>
            <w:r>
              <w:rPr>
                <w:snapToGrid w:val="0"/>
                <w:sz w:val="18"/>
                <w:szCs w:val="21"/>
                <w:lang w:eastAsia="zh-CN"/>
              </w:rPr>
              <w:t>subband</w:t>
            </w:r>
            <w:proofErr w:type="spellEnd"/>
            <w:r>
              <w:rPr>
                <w:snapToGrid w:val="0"/>
                <w:sz w:val="18"/>
                <w:szCs w:val="21"/>
                <w:lang w:eastAsia="zh-CN"/>
              </w:rPr>
              <w:t xml:space="preserve"> size </w:t>
            </w:r>
            <w:r w:rsidRPr="009718CA">
              <w:rPr>
                <w:rFonts w:hint="eastAsia"/>
                <w:snapToGrid w:val="0"/>
                <w:sz w:val="18"/>
                <w:szCs w:val="21"/>
                <w:lang w:eastAsia="zh-CN"/>
              </w:rPr>
              <w:t>x</w:t>
            </w:r>
            <w:r>
              <w:rPr>
                <w:snapToGrid w:val="0"/>
                <w:sz w:val="18"/>
                <w:szCs w:val="21"/>
                <w:lang w:eastAsia="zh-CN"/>
              </w:rPr>
              <w:t xml:space="preserve"> port number), padding size is </w:t>
            </w:r>
            <w:r w:rsidRPr="009718CA">
              <w:rPr>
                <w:rFonts w:hint="eastAsia"/>
                <w:snapToGrid w:val="0"/>
                <w:sz w:val="18"/>
                <w:szCs w:val="21"/>
                <w:lang w:eastAsia="zh-CN"/>
              </w:rPr>
              <w:t>(1</w:t>
            </w:r>
            <w:r w:rsidRPr="009718CA">
              <w:rPr>
                <w:snapToGrid w:val="0"/>
                <w:sz w:val="18"/>
                <w:szCs w:val="21"/>
                <w:lang w:eastAsia="zh-CN"/>
              </w:rPr>
              <w:t>3</w:t>
            </w:r>
            <w:r w:rsidRPr="009718CA">
              <w:rPr>
                <w:rFonts w:hint="eastAsia"/>
                <w:snapToGrid w:val="0"/>
                <w:sz w:val="18"/>
                <w:szCs w:val="21"/>
                <w:lang w:eastAsia="zh-CN"/>
              </w:rPr>
              <w:t>x</w:t>
            </w:r>
            <w:r w:rsidRPr="009718CA">
              <w:rPr>
                <w:snapToGrid w:val="0"/>
                <w:sz w:val="18"/>
                <w:szCs w:val="21"/>
                <w:lang w:eastAsia="zh-CN"/>
              </w:rPr>
              <w:t>32)</w:t>
            </w:r>
          </w:p>
        </w:tc>
        <w:tc>
          <w:tcPr>
            <w:tcW w:w="2064" w:type="dxa"/>
            <w:vAlign w:val="center"/>
          </w:tcPr>
          <w:p w14:paraId="3530C87D"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sz w:val="18"/>
                <w:szCs w:val="21"/>
                <w:lang w:eastAsia="zh-CN"/>
              </w:rPr>
              <w:t>0</w:t>
            </w:r>
            <w:r w:rsidRPr="009718CA">
              <w:rPr>
                <w:snapToGrid w:val="0"/>
                <w:sz w:val="18"/>
                <w:szCs w:val="21"/>
                <w:lang w:eastAsia="zh-CN"/>
              </w:rPr>
              <w:t>.7474</w:t>
            </w:r>
          </w:p>
        </w:tc>
      </w:tr>
      <w:tr w:rsidR="009718CA" w:rsidRPr="009718CA" w14:paraId="158ACE27" w14:textId="77777777" w:rsidTr="0021222D">
        <w:trPr>
          <w:jc w:val="center"/>
        </w:trPr>
        <w:tc>
          <w:tcPr>
            <w:tcW w:w="3256" w:type="dxa"/>
            <w:vMerge/>
            <w:vAlign w:val="center"/>
          </w:tcPr>
          <w:p w14:paraId="2263ABCA" w14:textId="77777777" w:rsidR="009718CA" w:rsidRPr="009718CA" w:rsidRDefault="009718CA" w:rsidP="009718CA">
            <w:pPr>
              <w:snapToGrid/>
              <w:spacing w:after="0"/>
              <w:jc w:val="left"/>
              <w:rPr>
                <w:snapToGrid w:val="0"/>
                <w:sz w:val="18"/>
                <w:szCs w:val="21"/>
                <w:lang w:eastAsia="zh-CN"/>
              </w:rPr>
            </w:pPr>
          </w:p>
        </w:tc>
        <w:tc>
          <w:tcPr>
            <w:tcW w:w="2976" w:type="dxa"/>
            <w:vAlign w:val="center"/>
          </w:tcPr>
          <w:p w14:paraId="64C229FD" w14:textId="40429B22"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w:t>
            </w:r>
          </w:p>
        </w:tc>
        <w:tc>
          <w:tcPr>
            <w:tcW w:w="2064" w:type="dxa"/>
            <w:vAlign w:val="center"/>
          </w:tcPr>
          <w:p w14:paraId="07D1C54D"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FF0000"/>
                <w:sz w:val="18"/>
                <w:szCs w:val="21"/>
                <w:lang w:eastAsia="zh-CN"/>
              </w:rPr>
              <w:t>0</w:t>
            </w:r>
            <w:r w:rsidRPr="009718CA">
              <w:rPr>
                <w:snapToGrid w:val="0"/>
                <w:color w:val="FF0000"/>
                <w:sz w:val="18"/>
                <w:szCs w:val="21"/>
                <w:lang w:eastAsia="zh-CN"/>
              </w:rPr>
              <w:t>.6821</w:t>
            </w:r>
          </w:p>
        </w:tc>
      </w:tr>
      <w:tr w:rsidR="009718CA" w:rsidRPr="009718CA" w14:paraId="4513C21C" w14:textId="77777777" w:rsidTr="0021222D">
        <w:trPr>
          <w:jc w:val="center"/>
        </w:trPr>
        <w:tc>
          <w:tcPr>
            <w:tcW w:w="3256" w:type="dxa"/>
            <w:vMerge/>
            <w:vAlign w:val="center"/>
          </w:tcPr>
          <w:p w14:paraId="091363F8" w14:textId="77777777" w:rsidR="009718CA" w:rsidRPr="009718CA" w:rsidRDefault="009718CA" w:rsidP="009718CA">
            <w:pPr>
              <w:snapToGrid/>
              <w:spacing w:after="0"/>
              <w:jc w:val="left"/>
              <w:rPr>
                <w:snapToGrid w:val="0"/>
                <w:sz w:val="18"/>
                <w:szCs w:val="21"/>
                <w:lang w:eastAsia="zh-CN"/>
              </w:rPr>
            </w:pPr>
          </w:p>
        </w:tc>
        <w:tc>
          <w:tcPr>
            <w:tcW w:w="2976" w:type="dxa"/>
            <w:vAlign w:val="center"/>
          </w:tcPr>
          <w:p w14:paraId="47EEE49B" w14:textId="5BA3C772"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8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w:t>
            </w:r>
          </w:p>
        </w:tc>
        <w:tc>
          <w:tcPr>
            <w:tcW w:w="2064" w:type="dxa"/>
            <w:vAlign w:val="center"/>
          </w:tcPr>
          <w:p w14:paraId="32C4DB09"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00B0F0"/>
                <w:sz w:val="18"/>
                <w:szCs w:val="21"/>
                <w:lang w:eastAsia="zh-CN"/>
              </w:rPr>
              <w:t>0</w:t>
            </w:r>
            <w:r w:rsidRPr="009718CA">
              <w:rPr>
                <w:snapToGrid w:val="0"/>
                <w:color w:val="00B0F0"/>
                <w:sz w:val="18"/>
                <w:szCs w:val="21"/>
                <w:lang w:eastAsia="zh-CN"/>
              </w:rPr>
              <w:t>.7557</w:t>
            </w:r>
          </w:p>
        </w:tc>
      </w:tr>
      <w:tr w:rsidR="009718CA" w:rsidRPr="009718CA" w14:paraId="6A0F0B8E" w14:textId="77777777" w:rsidTr="0021222D">
        <w:trPr>
          <w:jc w:val="center"/>
        </w:trPr>
        <w:tc>
          <w:tcPr>
            <w:tcW w:w="3256" w:type="dxa"/>
            <w:vMerge/>
            <w:tcBorders>
              <w:bottom w:val="single" w:sz="12" w:space="0" w:color="auto"/>
            </w:tcBorders>
            <w:vAlign w:val="center"/>
          </w:tcPr>
          <w:p w14:paraId="220A7DD9" w14:textId="77777777" w:rsidR="009718CA" w:rsidRPr="009718CA" w:rsidRDefault="009718CA" w:rsidP="009718CA">
            <w:pPr>
              <w:snapToGrid/>
              <w:spacing w:after="0"/>
              <w:jc w:val="left"/>
              <w:rPr>
                <w:snapToGrid w:val="0"/>
                <w:sz w:val="18"/>
                <w:szCs w:val="21"/>
                <w:lang w:eastAsia="zh-CN"/>
              </w:rPr>
            </w:pPr>
          </w:p>
        </w:tc>
        <w:tc>
          <w:tcPr>
            <w:tcW w:w="2976" w:type="dxa"/>
            <w:tcBorders>
              <w:bottom w:val="single" w:sz="12" w:space="0" w:color="auto"/>
            </w:tcBorders>
            <w:vAlign w:val="center"/>
          </w:tcPr>
          <w:p w14:paraId="078AA0DD" w14:textId="18C3F0D9"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6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w:t>
            </w:r>
          </w:p>
        </w:tc>
        <w:tc>
          <w:tcPr>
            <w:tcW w:w="2064" w:type="dxa"/>
            <w:tcBorders>
              <w:bottom w:val="single" w:sz="12" w:space="0" w:color="auto"/>
            </w:tcBorders>
            <w:vAlign w:val="center"/>
          </w:tcPr>
          <w:p w14:paraId="6C49E625" w14:textId="7CF7CCAC" w:rsidR="009718CA" w:rsidRPr="009718CA" w:rsidRDefault="001C0A88" w:rsidP="009718CA">
            <w:pPr>
              <w:snapToGrid/>
              <w:spacing w:after="0"/>
              <w:jc w:val="center"/>
              <w:rPr>
                <w:snapToGrid w:val="0"/>
                <w:sz w:val="18"/>
                <w:szCs w:val="21"/>
                <w:lang w:eastAsia="zh-CN"/>
              </w:rPr>
            </w:pPr>
            <w:r>
              <w:rPr>
                <w:snapToGrid w:val="0"/>
                <w:color w:val="00B050"/>
                <w:sz w:val="18"/>
                <w:szCs w:val="21"/>
                <w:lang w:eastAsia="zh-CN"/>
              </w:rPr>
              <w:t>0.8019</w:t>
            </w:r>
          </w:p>
        </w:tc>
      </w:tr>
      <w:tr w:rsidR="009718CA" w:rsidRPr="009718CA" w14:paraId="6E47C83C" w14:textId="77777777" w:rsidTr="0021222D">
        <w:trPr>
          <w:jc w:val="center"/>
        </w:trPr>
        <w:tc>
          <w:tcPr>
            <w:tcW w:w="3256" w:type="dxa"/>
            <w:tcBorders>
              <w:top w:val="single" w:sz="12" w:space="0" w:color="auto"/>
            </w:tcBorders>
            <w:vAlign w:val="center"/>
          </w:tcPr>
          <w:p w14:paraId="5E3B3900" w14:textId="1815D9C0"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 xml:space="preserve">) </w:t>
            </w:r>
          </w:p>
        </w:tc>
        <w:tc>
          <w:tcPr>
            <w:tcW w:w="2976" w:type="dxa"/>
            <w:tcBorders>
              <w:top w:val="single" w:sz="12" w:space="0" w:color="auto"/>
            </w:tcBorders>
            <w:vAlign w:val="center"/>
          </w:tcPr>
          <w:p w14:paraId="21069CDA" w14:textId="7670B6BD"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1</w:t>
            </w:r>
            <w:r w:rsidRPr="009718CA">
              <w:rPr>
                <w:snapToGrid w:val="0"/>
                <w:sz w:val="18"/>
                <w:szCs w:val="21"/>
                <w:lang w:eastAsia="zh-CN"/>
              </w:rPr>
              <w:t xml:space="preserve">3 </w:t>
            </w:r>
            <w:r w:rsidRPr="009718CA">
              <w:rPr>
                <w:rFonts w:hint="eastAsia"/>
                <w:snapToGrid w:val="0"/>
                <w:sz w:val="18"/>
                <w:szCs w:val="21"/>
                <w:lang w:eastAsia="zh-CN"/>
              </w:rPr>
              <w:t>x</w:t>
            </w:r>
            <w:r w:rsidRPr="009718CA">
              <w:rPr>
                <w:snapToGrid w:val="0"/>
                <w:sz w:val="18"/>
                <w:szCs w:val="21"/>
                <w:lang w:eastAsia="zh-CN"/>
              </w:rPr>
              <w:t xml:space="preserve"> 32</w:t>
            </w:r>
            <w:r>
              <w:rPr>
                <w:snapToGrid w:val="0"/>
                <w:sz w:val="18"/>
                <w:szCs w:val="21"/>
                <w:lang w:eastAsia="zh-CN"/>
              </w:rPr>
              <w:t>)</w:t>
            </w:r>
          </w:p>
        </w:tc>
        <w:tc>
          <w:tcPr>
            <w:tcW w:w="2064" w:type="dxa"/>
            <w:tcBorders>
              <w:top w:val="single" w:sz="12" w:space="0" w:color="auto"/>
            </w:tcBorders>
            <w:vAlign w:val="center"/>
          </w:tcPr>
          <w:p w14:paraId="15BC2799"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FF0000"/>
                <w:sz w:val="18"/>
                <w:szCs w:val="21"/>
                <w:lang w:eastAsia="zh-CN"/>
              </w:rPr>
              <w:t>0</w:t>
            </w:r>
            <w:r w:rsidRPr="009718CA">
              <w:rPr>
                <w:snapToGrid w:val="0"/>
                <w:color w:val="FF0000"/>
                <w:sz w:val="18"/>
                <w:szCs w:val="21"/>
                <w:lang w:eastAsia="zh-CN"/>
              </w:rPr>
              <w:t>.7099</w:t>
            </w:r>
          </w:p>
        </w:tc>
      </w:tr>
      <w:tr w:rsidR="009718CA" w:rsidRPr="009718CA" w14:paraId="19A77205" w14:textId="77777777" w:rsidTr="0021222D">
        <w:trPr>
          <w:jc w:val="center"/>
        </w:trPr>
        <w:tc>
          <w:tcPr>
            <w:tcW w:w="3256" w:type="dxa"/>
            <w:vAlign w:val="center"/>
          </w:tcPr>
          <w:p w14:paraId="52D993B7" w14:textId="02B7A91E"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8</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 xml:space="preserve">) </w:t>
            </w:r>
          </w:p>
        </w:tc>
        <w:tc>
          <w:tcPr>
            <w:tcW w:w="2976" w:type="dxa"/>
            <w:vAlign w:val="center"/>
          </w:tcPr>
          <w:p w14:paraId="0004BF4E" w14:textId="14AD427A"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8 </w:t>
            </w:r>
            <w:r w:rsidRPr="009718CA">
              <w:rPr>
                <w:rFonts w:hint="eastAsia"/>
                <w:snapToGrid w:val="0"/>
                <w:sz w:val="18"/>
                <w:szCs w:val="21"/>
                <w:lang w:eastAsia="zh-CN"/>
              </w:rPr>
              <w:t>x</w:t>
            </w:r>
            <w:r w:rsidRPr="009718CA">
              <w:rPr>
                <w:snapToGrid w:val="0"/>
                <w:sz w:val="18"/>
                <w:szCs w:val="21"/>
                <w:lang w:eastAsia="zh-CN"/>
              </w:rPr>
              <w:t xml:space="preserve"> 24</w:t>
            </w:r>
            <w:r>
              <w:rPr>
                <w:snapToGrid w:val="0"/>
                <w:sz w:val="18"/>
                <w:szCs w:val="21"/>
                <w:lang w:eastAsia="zh-CN"/>
              </w:rPr>
              <w:t>)</w:t>
            </w:r>
          </w:p>
        </w:tc>
        <w:tc>
          <w:tcPr>
            <w:tcW w:w="2064" w:type="dxa"/>
            <w:vAlign w:val="center"/>
          </w:tcPr>
          <w:p w14:paraId="512BD56C" w14:textId="77777777" w:rsidR="009718CA" w:rsidRPr="009718CA" w:rsidRDefault="009718CA" w:rsidP="009718CA">
            <w:pPr>
              <w:snapToGrid/>
              <w:spacing w:after="0"/>
              <w:jc w:val="center"/>
              <w:rPr>
                <w:snapToGrid w:val="0"/>
                <w:sz w:val="18"/>
                <w:szCs w:val="21"/>
                <w:lang w:eastAsia="zh-CN"/>
              </w:rPr>
            </w:pPr>
            <w:r w:rsidRPr="009718CA">
              <w:rPr>
                <w:rFonts w:hint="eastAsia"/>
                <w:snapToGrid w:val="0"/>
                <w:color w:val="00B0F0"/>
                <w:sz w:val="18"/>
                <w:szCs w:val="21"/>
                <w:lang w:eastAsia="zh-CN"/>
              </w:rPr>
              <w:t>0</w:t>
            </w:r>
            <w:r w:rsidRPr="009718CA">
              <w:rPr>
                <w:snapToGrid w:val="0"/>
                <w:color w:val="00B0F0"/>
                <w:sz w:val="18"/>
                <w:szCs w:val="21"/>
                <w:lang w:eastAsia="zh-CN"/>
              </w:rPr>
              <w:t>.7779</w:t>
            </w:r>
          </w:p>
        </w:tc>
      </w:tr>
      <w:tr w:rsidR="009718CA" w:rsidRPr="009718CA" w14:paraId="224EAFD6" w14:textId="77777777" w:rsidTr="0021222D">
        <w:trPr>
          <w:jc w:val="center"/>
        </w:trPr>
        <w:tc>
          <w:tcPr>
            <w:tcW w:w="3256" w:type="dxa"/>
            <w:vAlign w:val="center"/>
          </w:tcPr>
          <w:p w14:paraId="47CDECBA" w14:textId="32A748C8"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rFonts w:hint="eastAsia"/>
                <w:snapToGrid w:val="0"/>
                <w:sz w:val="18"/>
                <w:szCs w:val="21"/>
                <w:lang w:eastAsia="zh-CN"/>
              </w:rPr>
              <w:t>6</w:t>
            </w:r>
            <w:r w:rsidRPr="009718CA">
              <w:rPr>
                <w:snapToGrid w:val="0"/>
                <w:sz w:val="18"/>
                <w:szCs w:val="21"/>
                <w:lang w:eastAsia="zh-CN"/>
              </w:rPr>
              <w:t xml:space="preserve"> </w:t>
            </w:r>
            <w:r w:rsidRPr="009718CA">
              <w:rPr>
                <w:rFonts w:hint="eastAsia"/>
                <w:snapToGrid w:val="0"/>
                <w:sz w:val="18"/>
                <w:szCs w:val="21"/>
                <w:lang w:eastAsia="zh-CN"/>
              </w:rPr>
              <w:t>x</w:t>
            </w:r>
            <w:r w:rsidRPr="009718CA">
              <w:rPr>
                <w:snapToGrid w:val="0"/>
                <w:sz w:val="18"/>
                <w:szCs w:val="21"/>
                <w:lang w:eastAsia="zh-CN"/>
              </w:rPr>
              <w:t xml:space="preserve"> 16</w:t>
            </w:r>
            <w:r>
              <w:rPr>
                <w:snapToGrid w:val="0"/>
                <w:sz w:val="18"/>
                <w:szCs w:val="21"/>
                <w:lang w:eastAsia="zh-CN"/>
              </w:rPr>
              <w:t xml:space="preserve">) </w:t>
            </w:r>
          </w:p>
        </w:tc>
        <w:tc>
          <w:tcPr>
            <w:tcW w:w="2976" w:type="dxa"/>
            <w:vAlign w:val="center"/>
          </w:tcPr>
          <w:p w14:paraId="41FF7D47" w14:textId="0B184054" w:rsidR="009718CA" w:rsidRPr="009718CA" w:rsidRDefault="009718CA" w:rsidP="009718CA">
            <w:pPr>
              <w:snapToGrid/>
              <w:spacing w:after="0"/>
              <w:jc w:val="left"/>
              <w:rPr>
                <w:snapToGrid w:val="0"/>
                <w:sz w:val="18"/>
                <w:szCs w:val="21"/>
                <w:lang w:eastAsia="zh-CN"/>
              </w:rPr>
            </w:pPr>
            <w:r>
              <w:rPr>
                <w:snapToGrid w:val="0"/>
                <w:sz w:val="18"/>
                <w:szCs w:val="21"/>
                <w:lang w:eastAsia="zh-CN"/>
              </w:rPr>
              <w:t>(</w:t>
            </w:r>
            <w:r w:rsidRPr="009718CA">
              <w:rPr>
                <w:snapToGrid w:val="0"/>
                <w:sz w:val="18"/>
                <w:szCs w:val="21"/>
                <w:lang w:eastAsia="zh-CN"/>
              </w:rPr>
              <w:t xml:space="preserve">6 </w:t>
            </w:r>
            <w:r w:rsidRPr="009718CA">
              <w:rPr>
                <w:rFonts w:hint="eastAsia"/>
                <w:snapToGrid w:val="0"/>
                <w:sz w:val="18"/>
                <w:szCs w:val="21"/>
                <w:lang w:eastAsia="zh-CN"/>
              </w:rPr>
              <w:t>x</w:t>
            </w:r>
            <w:r w:rsidRPr="009718CA">
              <w:rPr>
                <w:snapToGrid w:val="0"/>
                <w:sz w:val="18"/>
                <w:szCs w:val="21"/>
                <w:lang w:eastAsia="zh-CN"/>
              </w:rPr>
              <w:t xml:space="preserve"> 16</w:t>
            </w:r>
            <w:r>
              <w:rPr>
                <w:rFonts w:hint="eastAsia"/>
                <w:snapToGrid w:val="0"/>
                <w:sz w:val="18"/>
                <w:szCs w:val="21"/>
                <w:lang w:eastAsia="zh-CN"/>
              </w:rPr>
              <w:t>)</w:t>
            </w:r>
          </w:p>
        </w:tc>
        <w:tc>
          <w:tcPr>
            <w:tcW w:w="2064" w:type="dxa"/>
            <w:vAlign w:val="center"/>
          </w:tcPr>
          <w:p w14:paraId="0175E13E" w14:textId="7A84F172" w:rsidR="009718CA" w:rsidRPr="009718CA" w:rsidRDefault="001C0A88" w:rsidP="009718CA">
            <w:pPr>
              <w:snapToGrid/>
              <w:spacing w:after="0"/>
              <w:jc w:val="center"/>
              <w:rPr>
                <w:snapToGrid w:val="0"/>
                <w:sz w:val="18"/>
                <w:szCs w:val="21"/>
                <w:lang w:eastAsia="zh-CN"/>
              </w:rPr>
            </w:pPr>
            <w:r>
              <w:rPr>
                <w:snapToGrid w:val="0"/>
                <w:color w:val="00B050"/>
                <w:sz w:val="18"/>
                <w:szCs w:val="21"/>
                <w:lang w:eastAsia="zh-CN"/>
              </w:rPr>
              <w:t>0.8211</w:t>
            </w:r>
          </w:p>
        </w:tc>
      </w:tr>
    </w:tbl>
    <w:p w14:paraId="6862C69A" w14:textId="413F39AB" w:rsidR="000C31F2" w:rsidRDefault="000C31F2" w:rsidP="000C31F2">
      <w:pPr>
        <w:spacing w:before="120" w:after="240"/>
      </w:pPr>
      <w:r>
        <w:t xml:space="preserve">In Table </w:t>
      </w:r>
      <w:r w:rsidR="00256576">
        <w:t>5</w:t>
      </w:r>
      <w:r w:rsidR="00E51B04">
        <w:t>,</w:t>
      </w:r>
      <w:r>
        <w:t xml:space="preserve"> the simulation results for model scalability over model output size are provided using the solution</w:t>
      </w:r>
      <w:r w:rsidR="00E51B04">
        <w:t>s</w:t>
      </w:r>
      <w:r>
        <w:t xml:space="preserve"> in Table </w:t>
      </w:r>
      <w:r w:rsidR="00256576">
        <w:t>3</w:t>
      </w:r>
      <w:r>
        <w:t xml:space="preserve">. </w:t>
      </w:r>
    </w:p>
    <w:p w14:paraId="41C5473D" w14:textId="65B08DDD" w:rsidR="004D4421" w:rsidRPr="004D4421" w:rsidRDefault="004D4421" w:rsidP="004D4421">
      <w:pPr>
        <w:spacing w:before="120" w:after="240"/>
        <w:jc w:val="center"/>
        <w:rPr>
          <w:b/>
        </w:rPr>
      </w:pPr>
      <w:r w:rsidRPr="00426847">
        <w:rPr>
          <w:b/>
        </w:rPr>
        <w:t xml:space="preserve">Table </w:t>
      </w:r>
      <w:r w:rsidR="00256576">
        <w:rPr>
          <w:b/>
        </w:rPr>
        <w:t>5</w:t>
      </w:r>
      <w:r>
        <w:rPr>
          <w:b/>
        </w:rPr>
        <w:t xml:space="preserve"> Simulation results for </w:t>
      </w:r>
      <w:r w:rsidRPr="000C31F2">
        <w:rPr>
          <w:b/>
          <w:lang w:eastAsia="zh-CN"/>
        </w:rPr>
        <w:t>scalability</w:t>
      </w:r>
      <w:r>
        <w:rPr>
          <w:b/>
          <w:lang w:eastAsia="zh-CN"/>
        </w:rPr>
        <w:t xml:space="preserve"> over model </w:t>
      </w:r>
      <w:r w:rsidR="00256576">
        <w:rPr>
          <w:b/>
          <w:lang w:eastAsia="zh-CN"/>
        </w:rPr>
        <w:t>out</w:t>
      </w:r>
      <w:r>
        <w:rPr>
          <w:b/>
          <w:lang w:eastAsia="zh-CN"/>
        </w:rPr>
        <w:t>put size</w:t>
      </w:r>
      <w:r>
        <w:rPr>
          <w:b/>
        </w:rPr>
        <w:t xml:space="preserve"> with baseline method in Table </w:t>
      </w:r>
      <w:r w:rsidR="00256576">
        <w:rPr>
          <w:b/>
        </w:rPr>
        <w:t>3</w:t>
      </w:r>
    </w:p>
    <w:tbl>
      <w:tblPr>
        <w:tblStyle w:val="TableGrid"/>
        <w:tblW w:w="0" w:type="auto"/>
        <w:jc w:val="center"/>
        <w:tblLook w:val="04A0" w:firstRow="1" w:lastRow="0" w:firstColumn="1" w:lastColumn="0" w:noHBand="0" w:noVBand="1"/>
      </w:tblPr>
      <w:tblGrid>
        <w:gridCol w:w="3256"/>
        <w:gridCol w:w="2976"/>
        <w:gridCol w:w="2064"/>
      </w:tblGrid>
      <w:tr w:rsidR="00426847" w:rsidRPr="0047206D" w14:paraId="56006731" w14:textId="77777777" w:rsidTr="0021222D">
        <w:trPr>
          <w:jc w:val="center"/>
        </w:trPr>
        <w:tc>
          <w:tcPr>
            <w:tcW w:w="3256" w:type="dxa"/>
            <w:shd w:val="clear" w:color="auto" w:fill="D9D9D9" w:themeFill="background1" w:themeFillShade="D9"/>
            <w:vAlign w:val="center"/>
          </w:tcPr>
          <w:p w14:paraId="0FEF0476" w14:textId="576BCD05" w:rsidR="00426847" w:rsidRPr="0047206D" w:rsidRDefault="00426847" w:rsidP="00426847">
            <w:pPr>
              <w:rPr>
                <w:sz w:val="18"/>
              </w:rPr>
            </w:pPr>
            <w:r>
              <w:rPr>
                <w:rFonts w:hint="eastAsia"/>
                <w:snapToGrid w:val="0"/>
                <w:sz w:val="18"/>
                <w:szCs w:val="21"/>
                <w:lang w:eastAsia="zh-CN"/>
              </w:rPr>
              <w:t>T</w:t>
            </w:r>
            <w:r>
              <w:rPr>
                <w:snapToGrid w:val="0"/>
                <w:sz w:val="18"/>
                <w:szCs w:val="21"/>
                <w:lang w:eastAsia="zh-CN"/>
              </w:rPr>
              <w:t>raining dataset</w:t>
            </w:r>
          </w:p>
        </w:tc>
        <w:tc>
          <w:tcPr>
            <w:tcW w:w="2976" w:type="dxa"/>
            <w:shd w:val="clear" w:color="auto" w:fill="D9D9D9" w:themeFill="background1" w:themeFillShade="D9"/>
            <w:vAlign w:val="center"/>
          </w:tcPr>
          <w:p w14:paraId="5F8AE494" w14:textId="206D8CD8" w:rsidR="00426847" w:rsidRPr="0047206D" w:rsidRDefault="00426847" w:rsidP="00426847">
            <w:pPr>
              <w:rPr>
                <w:sz w:val="18"/>
              </w:rPr>
            </w:pPr>
            <w:r>
              <w:rPr>
                <w:rFonts w:hint="eastAsia"/>
                <w:snapToGrid w:val="0"/>
                <w:sz w:val="18"/>
                <w:szCs w:val="21"/>
                <w:lang w:eastAsia="zh-CN"/>
              </w:rPr>
              <w:t>T</w:t>
            </w:r>
            <w:r>
              <w:rPr>
                <w:snapToGrid w:val="0"/>
                <w:sz w:val="18"/>
                <w:szCs w:val="21"/>
                <w:lang w:eastAsia="zh-CN"/>
              </w:rPr>
              <w:t>esting dataset</w:t>
            </w:r>
          </w:p>
        </w:tc>
        <w:tc>
          <w:tcPr>
            <w:tcW w:w="2064" w:type="dxa"/>
            <w:shd w:val="clear" w:color="auto" w:fill="D9D9D9" w:themeFill="background1" w:themeFillShade="D9"/>
            <w:vAlign w:val="center"/>
          </w:tcPr>
          <w:p w14:paraId="6E6FE711" w14:textId="77E7D264" w:rsidR="00426847" w:rsidRPr="0047206D" w:rsidRDefault="00426847" w:rsidP="00426847">
            <w:pPr>
              <w:jc w:val="center"/>
              <w:rPr>
                <w:sz w:val="18"/>
              </w:rPr>
            </w:pPr>
            <w:r w:rsidRPr="009718CA">
              <w:rPr>
                <w:rFonts w:eastAsia="宋体" w:hint="eastAsia"/>
                <w:snapToGrid w:val="0"/>
                <w:sz w:val="18"/>
                <w:szCs w:val="21"/>
                <w:lang w:eastAsia="zh-CN"/>
              </w:rPr>
              <w:t>SGCS</w:t>
            </w:r>
          </w:p>
        </w:tc>
      </w:tr>
      <w:tr w:rsidR="00426847" w:rsidRPr="0047206D" w14:paraId="3326A243" w14:textId="77777777" w:rsidTr="0021222D">
        <w:trPr>
          <w:trHeight w:val="700"/>
          <w:jc w:val="center"/>
        </w:trPr>
        <w:tc>
          <w:tcPr>
            <w:tcW w:w="3256" w:type="dxa"/>
            <w:vMerge w:val="restart"/>
            <w:vAlign w:val="center"/>
          </w:tcPr>
          <w:p w14:paraId="78491696" w14:textId="5CC66485" w:rsidR="00426847" w:rsidRPr="004D4421" w:rsidRDefault="00426847" w:rsidP="004D4421">
            <w:pPr>
              <w:rPr>
                <w:snapToGrid w:val="0"/>
                <w:sz w:val="18"/>
                <w:szCs w:val="21"/>
                <w:lang w:eastAsia="zh-CN"/>
              </w:rPr>
            </w:pPr>
            <w:r>
              <w:rPr>
                <w:rFonts w:hint="eastAsia"/>
                <w:snapToGrid w:val="0"/>
                <w:sz w:val="18"/>
                <w:szCs w:val="21"/>
                <w:lang w:eastAsia="zh-CN"/>
              </w:rPr>
              <w:t>C</w:t>
            </w:r>
            <w:r>
              <w:rPr>
                <w:snapToGrid w:val="0"/>
                <w:sz w:val="18"/>
                <w:szCs w:val="21"/>
                <w:lang w:eastAsia="zh-CN"/>
              </w:rPr>
              <w:t xml:space="preserve">onstructed by </w:t>
            </w:r>
            <w:r w:rsidRPr="00AE1ACE">
              <w:rPr>
                <w:rFonts w:hint="eastAsia"/>
                <w:sz w:val="18"/>
              </w:rPr>
              <w:t>64 x 2bit</w:t>
            </w:r>
            <w:r>
              <w:rPr>
                <w:snapToGrid w:val="0"/>
                <w:sz w:val="18"/>
                <w:szCs w:val="21"/>
                <w:lang w:eastAsia="zh-CN"/>
              </w:rPr>
              <w:t xml:space="preserve">, </w:t>
            </w:r>
            <w:r>
              <w:rPr>
                <w:rFonts w:hint="eastAsia"/>
                <w:sz w:val="18"/>
              </w:rPr>
              <w:t>4</w:t>
            </w:r>
            <w:r>
              <w:rPr>
                <w:sz w:val="18"/>
              </w:rPr>
              <w:t>8</w:t>
            </w:r>
            <w:r w:rsidRPr="00AE1ACE">
              <w:rPr>
                <w:rFonts w:hint="eastAsia"/>
                <w:sz w:val="18"/>
              </w:rPr>
              <w:t xml:space="preserve"> x 2bit</w:t>
            </w:r>
            <w:r>
              <w:rPr>
                <w:sz w:val="18"/>
              </w:rPr>
              <w:t xml:space="preserve">, </w:t>
            </w:r>
            <w:r>
              <w:rPr>
                <w:rFonts w:hint="eastAsia"/>
                <w:sz w:val="18"/>
              </w:rPr>
              <w:t>3</w:t>
            </w:r>
            <w:r>
              <w:rPr>
                <w:sz w:val="18"/>
              </w:rPr>
              <w:t>2</w:t>
            </w:r>
            <w:r w:rsidRPr="00AE1ACE">
              <w:rPr>
                <w:rFonts w:hint="eastAsia"/>
                <w:sz w:val="18"/>
              </w:rPr>
              <w:t xml:space="preserve"> x 2bit</w:t>
            </w:r>
            <w:r>
              <w:rPr>
                <w:snapToGrid w:val="0"/>
                <w:sz w:val="18"/>
                <w:szCs w:val="21"/>
                <w:lang w:eastAsia="zh-CN"/>
              </w:rPr>
              <w:t xml:space="preserve"> and </w:t>
            </w:r>
            <w:r w:rsidR="004D4421">
              <w:rPr>
                <w:sz w:val="18"/>
              </w:rPr>
              <w:t>16</w:t>
            </w:r>
            <w:r w:rsidR="004D4421" w:rsidRPr="00AE1ACE">
              <w:rPr>
                <w:rFonts w:hint="eastAsia"/>
                <w:sz w:val="18"/>
              </w:rPr>
              <w:t xml:space="preserve"> x 2bit</w:t>
            </w:r>
            <w:r w:rsidR="004D4421">
              <w:rPr>
                <w:snapToGrid w:val="0"/>
                <w:sz w:val="18"/>
                <w:szCs w:val="21"/>
                <w:lang w:eastAsia="zh-CN"/>
              </w:rPr>
              <w:t xml:space="preserve"> </w:t>
            </w:r>
          </w:p>
        </w:tc>
        <w:tc>
          <w:tcPr>
            <w:tcW w:w="2976" w:type="dxa"/>
            <w:vAlign w:val="center"/>
          </w:tcPr>
          <w:p w14:paraId="26F46464" w14:textId="3E1DECEB" w:rsidR="00426847" w:rsidRPr="0047206D" w:rsidRDefault="004D4421" w:rsidP="0021222D">
            <w:pPr>
              <w:rPr>
                <w:sz w:val="18"/>
              </w:rPr>
            </w:pPr>
            <w:r>
              <w:rPr>
                <w:rFonts w:hint="eastAsia"/>
                <w:snapToGrid w:val="0"/>
                <w:sz w:val="18"/>
                <w:szCs w:val="21"/>
                <w:lang w:eastAsia="zh-CN"/>
              </w:rPr>
              <w:t>C</w:t>
            </w:r>
            <w:r>
              <w:rPr>
                <w:snapToGrid w:val="0"/>
                <w:sz w:val="18"/>
                <w:szCs w:val="21"/>
                <w:lang w:eastAsia="zh-CN"/>
              </w:rPr>
              <w:t xml:space="preserve">onstructed by </w:t>
            </w:r>
            <w:r w:rsidRPr="00AE1ACE">
              <w:rPr>
                <w:rFonts w:hint="eastAsia"/>
                <w:sz w:val="18"/>
              </w:rPr>
              <w:t>64 x 2bit</w:t>
            </w:r>
            <w:r>
              <w:rPr>
                <w:snapToGrid w:val="0"/>
                <w:sz w:val="18"/>
                <w:szCs w:val="21"/>
                <w:lang w:eastAsia="zh-CN"/>
              </w:rPr>
              <w:t xml:space="preserve">, </w:t>
            </w:r>
            <w:r>
              <w:rPr>
                <w:rFonts w:hint="eastAsia"/>
                <w:sz w:val="18"/>
              </w:rPr>
              <w:t>4</w:t>
            </w:r>
            <w:r>
              <w:rPr>
                <w:sz w:val="18"/>
              </w:rPr>
              <w:t>8</w:t>
            </w:r>
            <w:r w:rsidRPr="00AE1ACE">
              <w:rPr>
                <w:rFonts w:hint="eastAsia"/>
                <w:sz w:val="18"/>
              </w:rPr>
              <w:t xml:space="preserve"> x 2bit</w:t>
            </w:r>
            <w:r>
              <w:rPr>
                <w:sz w:val="18"/>
              </w:rPr>
              <w:t xml:space="preserve">, </w:t>
            </w:r>
            <w:r>
              <w:rPr>
                <w:rFonts w:hint="eastAsia"/>
                <w:sz w:val="18"/>
              </w:rPr>
              <w:t>3</w:t>
            </w:r>
            <w:r>
              <w:rPr>
                <w:sz w:val="18"/>
              </w:rPr>
              <w:t>2</w:t>
            </w:r>
            <w:r w:rsidRPr="00AE1ACE">
              <w:rPr>
                <w:rFonts w:hint="eastAsia"/>
                <w:sz w:val="18"/>
              </w:rPr>
              <w:t xml:space="preserve"> x 2bit</w:t>
            </w:r>
            <w:r>
              <w:rPr>
                <w:snapToGrid w:val="0"/>
                <w:sz w:val="18"/>
                <w:szCs w:val="21"/>
                <w:lang w:eastAsia="zh-CN"/>
              </w:rPr>
              <w:t xml:space="preserve"> and </w:t>
            </w:r>
            <w:r>
              <w:rPr>
                <w:sz w:val="18"/>
              </w:rPr>
              <w:t>16</w:t>
            </w:r>
            <w:r w:rsidRPr="00AE1ACE">
              <w:rPr>
                <w:rFonts w:hint="eastAsia"/>
                <w:sz w:val="18"/>
              </w:rPr>
              <w:t xml:space="preserve"> x 2bit</w:t>
            </w:r>
          </w:p>
        </w:tc>
        <w:tc>
          <w:tcPr>
            <w:tcW w:w="2064" w:type="dxa"/>
            <w:vAlign w:val="center"/>
          </w:tcPr>
          <w:p w14:paraId="08BC1963" w14:textId="77777777" w:rsidR="00426847" w:rsidRPr="0047206D" w:rsidRDefault="00426847" w:rsidP="0021222D">
            <w:pPr>
              <w:jc w:val="center"/>
              <w:rPr>
                <w:sz w:val="18"/>
              </w:rPr>
            </w:pPr>
            <w:r>
              <w:rPr>
                <w:rFonts w:hint="eastAsia"/>
                <w:sz w:val="18"/>
              </w:rPr>
              <w:t>0</w:t>
            </w:r>
            <w:r>
              <w:rPr>
                <w:sz w:val="18"/>
              </w:rPr>
              <w:t>.7079</w:t>
            </w:r>
          </w:p>
        </w:tc>
      </w:tr>
      <w:tr w:rsidR="00426847" w:rsidRPr="0047206D" w14:paraId="5D4607C5" w14:textId="77777777" w:rsidTr="0021222D">
        <w:trPr>
          <w:jc w:val="center"/>
        </w:trPr>
        <w:tc>
          <w:tcPr>
            <w:tcW w:w="3256" w:type="dxa"/>
            <w:vMerge/>
            <w:vAlign w:val="center"/>
          </w:tcPr>
          <w:p w14:paraId="6C2BC020" w14:textId="77777777" w:rsidR="00426847" w:rsidRPr="0047206D" w:rsidRDefault="00426847" w:rsidP="0021222D">
            <w:pPr>
              <w:rPr>
                <w:sz w:val="18"/>
              </w:rPr>
            </w:pPr>
          </w:p>
        </w:tc>
        <w:tc>
          <w:tcPr>
            <w:tcW w:w="2976" w:type="dxa"/>
            <w:vAlign w:val="center"/>
          </w:tcPr>
          <w:p w14:paraId="65767905" w14:textId="6BB43F42" w:rsidR="00426847" w:rsidRPr="0047206D" w:rsidRDefault="00426847" w:rsidP="0021222D">
            <w:pPr>
              <w:rPr>
                <w:sz w:val="18"/>
              </w:rPr>
            </w:pPr>
            <w:r w:rsidRPr="00AE1ACE">
              <w:rPr>
                <w:rFonts w:hint="eastAsia"/>
                <w:sz w:val="18"/>
              </w:rPr>
              <w:t>64 x 2bit</w:t>
            </w:r>
            <w:r>
              <w:rPr>
                <w:sz w:val="18"/>
              </w:rPr>
              <w:t xml:space="preserve"> </w:t>
            </w:r>
          </w:p>
        </w:tc>
        <w:tc>
          <w:tcPr>
            <w:tcW w:w="2064" w:type="dxa"/>
            <w:vAlign w:val="center"/>
          </w:tcPr>
          <w:p w14:paraId="0D0D9627" w14:textId="77777777" w:rsidR="00426847" w:rsidRPr="0047206D" w:rsidRDefault="00426847" w:rsidP="0021222D">
            <w:pPr>
              <w:jc w:val="center"/>
              <w:rPr>
                <w:sz w:val="18"/>
              </w:rPr>
            </w:pPr>
            <w:r w:rsidRPr="00A17E99">
              <w:rPr>
                <w:rFonts w:hint="eastAsia"/>
                <w:color w:val="FF0000"/>
                <w:sz w:val="18"/>
              </w:rPr>
              <w:t>0</w:t>
            </w:r>
            <w:r w:rsidRPr="00A17E99">
              <w:rPr>
                <w:color w:val="FF0000"/>
                <w:sz w:val="18"/>
              </w:rPr>
              <w:t>.7519</w:t>
            </w:r>
          </w:p>
        </w:tc>
      </w:tr>
      <w:tr w:rsidR="00426847" w:rsidRPr="0047206D" w14:paraId="4DCE8941" w14:textId="77777777" w:rsidTr="0021222D">
        <w:trPr>
          <w:jc w:val="center"/>
        </w:trPr>
        <w:tc>
          <w:tcPr>
            <w:tcW w:w="3256" w:type="dxa"/>
            <w:vMerge/>
            <w:vAlign w:val="center"/>
          </w:tcPr>
          <w:p w14:paraId="62A4F3D8" w14:textId="77777777" w:rsidR="00426847" w:rsidRPr="0047206D" w:rsidRDefault="00426847" w:rsidP="0021222D">
            <w:pPr>
              <w:rPr>
                <w:sz w:val="18"/>
              </w:rPr>
            </w:pPr>
          </w:p>
        </w:tc>
        <w:tc>
          <w:tcPr>
            <w:tcW w:w="2976" w:type="dxa"/>
            <w:vAlign w:val="center"/>
          </w:tcPr>
          <w:p w14:paraId="6D2B9928" w14:textId="6564B4B9" w:rsidR="00426847" w:rsidRPr="0047206D" w:rsidRDefault="00426847" w:rsidP="0021222D">
            <w:pPr>
              <w:rPr>
                <w:sz w:val="18"/>
              </w:rPr>
            </w:pPr>
            <w:r>
              <w:rPr>
                <w:sz w:val="18"/>
              </w:rPr>
              <w:t>48</w:t>
            </w:r>
            <w:r w:rsidRPr="00AE1ACE">
              <w:rPr>
                <w:rFonts w:hint="eastAsia"/>
                <w:sz w:val="18"/>
              </w:rPr>
              <w:t xml:space="preserve"> x 2bit</w:t>
            </w:r>
            <w:r>
              <w:rPr>
                <w:sz w:val="18"/>
              </w:rPr>
              <w:t xml:space="preserve"> </w:t>
            </w:r>
          </w:p>
        </w:tc>
        <w:tc>
          <w:tcPr>
            <w:tcW w:w="2064" w:type="dxa"/>
            <w:vAlign w:val="center"/>
          </w:tcPr>
          <w:p w14:paraId="3C9F7EC1" w14:textId="77777777" w:rsidR="00426847" w:rsidRPr="0047206D" w:rsidRDefault="00426847" w:rsidP="0021222D">
            <w:pPr>
              <w:jc w:val="center"/>
              <w:rPr>
                <w:sz w:val="18"/>
              </w:rPr>
            </w:pPr>
            <w:r w:rsidRPr="00A17E99">
              <w:rPr>
                <w:rFonts w:hint="eastAsia"/>
                <w:color w:val="00B0F0"/>
                <w:sz w:val="18"/>
              </w:rPr>
              <w:t>0</w:t>
            </w:r>
            <w:r w:rsidRPr="00A17E99">
              <w:rPr>
                <w:color w:val="00B0F0"/>
                <w:sz w:val="18"/>
              </w:rPr>
              <w:t>.7352</w:t>
            </w:r>
          </w:p>
        </w:tc>
      </w:tr>
      <w:tr w:rsidR="00426847" w:rsidRPr="0047206D" w14:paraId="2A25739E" w14:textId="77777777" w:rsidTr="0021222D">
        <w:trPr>
          <w:jc w:val="center"/>
        </w:trPr>
        <w:tc>
          <w:tcPr>
            <w:tcW w:w="3256" w:type="dxa"/>
            <w:vMerge/>
            <w:vAlign w:val="center"/>
          </w:tcPr>
          <w:p w14:paraId="077465F9" w14:textId="77777777" w:rsidR="00426847" w:rsidRPr="0047206D" w:rsidRDefault="00426847" w:rsidP="0021222D">
            <w:pPr>
              <w:rPr>
                <w:sz w:val="18"/>
              </w:rPr>
            </w:pPr>
          </w:p>
        </w:tc>
        <w:tc>
          <w:tcPr>
            <w:tcW w:w="2976" w:type="dxa"/>
            <w:vAlign w:val="center"/>
          </w:tcPr>
          <w:p w14:paraId="1778AF64" w14:textId="3FBE7717" w:rsidR="00426847" w:rsidRPr="0047206D" w:rsidRDefault="00426847" w:rsidP="0021222D">
            <w:pPr>
              <w:rPr>
                <w:sz w:val="18"/>
              </w:rPr>
            </w:pPr>
            <w:r>
              <w:rPr>
                <w:sz w:val="18"/>
              </w:rPr>
              <w:t>32</w:t>
            </w:r>
            <w:r w:rsidRPr="00AE1ACE">
              <w:rPr>
                <w:rFonts w:hint="eastAsia"/>
                <w:sz w:val="18"/>
              </w:rPr>
              <w:t xml:space="preserve"> x 2bit</w:t>
            </w:r>
            <w:r>
              <w:rPr>
                <w:sz w:val="18"/>
              </w:rPr>
              <w:t xml:space="preserve"> </w:t>
            </w:r>
          </w:p>
        </w:tc>
        <w:tc>
          <w:tcPr>
            <w:tcW w:w="2064" w:type="dxa"/>
            <w:vAlign w:val="center"/>
          </w:tcPr>
          <w:p w14:paraId="0BED5012" w14:textId="77777777" w:rsidR="00426847" w:rsidRPr="0047206D" w:rsidRDefault="00426847" w:rsidP="0021222D">
            <w:pPr>
              <w:jc w:val="center"/>
              <w:rPr>
                <w:sz w:val="18"/>
              </w:rPr>
            </w:pPr>
            <w:r w:rsidRPr="00A17E99">
              <w:rPr>
                <w:rFonts w:hint="eastAsia"/>
                <w:color w:val="00B050"/>
                <w:sz w:val="18"/>
              </w:rPr>
              <w:t>0</w:t>
            </w:r>
            <w:r w:rsidRPr="00A17E99">
              <w:rPr>
                <w:color w:val="00B050"/>
                <w:sz w:val="18"/>
              </w:rPr>
              <w:t>.7015</w:t>
            </w:r>
          </w:p>
        </w:tc>
      </w:tr>
      <w:tr w:rsidR="00426847" w:rsidRPr="0047206D" w14:paraId="69CD3819" w14:textId="77777777" w:rsidTr="0021222D">
        <w:trPr>
          <w:jc w:val="center"/>
        </w:trPr>
        <w:tc>
          <w:tcPr>
            <w:tcW w:w="3256" w:type="dxa"/>
            <w:vMerge/>
            <w:tcBorders>
              <w:bottom w:val="single" w:sz="12" w:space="0" w:color="auto"/>
            </w:tcBorders>
            <w:vAlign w:val="center"/>
          </w:tcPr>
          <w:p w14:paraId="79D14D43" w14:textId="77777777" w:rsidR="00426847" w:rsidRPr="0047206D" w:rsidRDefault="00426847" w:rsidP="0021222D">
            <w:pPr>
              <w:rPr>
                <w:sz w:val="18"/>
              </w:rPr>
            </w:pPr>
          </w:p>
        </w:tc>
        <w:tc>
          <w:tcPr>
            <w:tcW w:w="2976" w:type="dxa"/>
            <w:tcBorders>
              <w:bottom w:val="single" w:sz="12" w:space="0" w:color="auto"/>
            </w:tcBorders>
            <w:vAlign w:val="center"/>
          </w:tcPr>
          <w:p w14:paraId="6D8DED83" w14:textId="08EB95A9" w:rsidR="00426847" w:rsidRDefault="00426847" w:rsidP="0021222D">
            <w:pPr>
              <w:rPr>
                <w:sz w:val="18"/>
              </w:rPr>
            </w:pPr>
            <w:r>
              <w:rPr>
                <w:sz w:val="18"/>
              </w:rPr>
              <w:t>16</w:t>
            </w:r>
            <w:r w:rsidRPr="00AE1ACE">
              <w:rPr>
                <w:rFonts w:hint="eastAsia"/>
                <w:sz w:val="18"/>
              </w:rPr>
              <w:t xml:space="preserve"> x 2bit</w:t>
            </w:r>
            <w:r>
              <w:rPr>
                <w:sz w:val="18"/>
              </w:rPr>
              <w:t xml:space="preserve"> </w:t>
            </w:r>
          </w:p>
        </w:tc>
        <w:tc>
          <w:tcPr>
            <w:tcW w:w="2064" w:type="dxa"/>
            <w:tcBorders>
              <w:bottom w:val="single" w:sz="12" w:space="0" w:color="auto"/>
            </w:tcBorders>
            <w:vAlign w:val="center"/>
          </w:tcPr>
          <w:p w14:paraId="78DDA343" w14:textId="77777777" w:rsidR="00426847" w:rsidRPr="0047206D" w:rsidRDefault="00426847" w:rsidP="0021222D">
            <w:pPr>
              <w:jc w:val="center"/>
              <w:rPr>
                <w:sz w:val="18"/>
              </w:rPr>
            </w:pPr>
            <w:r w:rsidRPr="00A17E99">
              <w:rPr>
                <w:rFonts w:hint="eastAsia"/>
                <w:color w:val="7030A0"/>
                <w:sz w:val="18"/>
              </w:rPr>
              <w:t>0</w:t>
            </w:r>
            <w:r w:rsidRPr="00A17E99">
              <w:rPr>
                <w:color w:val="7030A0"/>
                <w:sz w:val="18"/>
              </w:rPr>
              <w:t>.6431</w:t>
            </w:r>
          </w:p>
        </w:tc>
      </w:tr>
      <w:tr w:rsidR="00426847" w:rsidRPr="0047206D" w14:paraId="5548195A" w14:textId="77777777" w:rsidTr="0021222D">
        <w:trPr>
          <w:jc w:val="center"/>
        </w:trPr>
        <w:tc>
          <w:tcPr>
            <w:tcW w:w="3256" w:type="dxa"/>
            <w:tcBorders>
              <w:top w:val="single" w:sz="12" w:space="0" w:color="auto"/>
            </w:tcBorders>
            <w:vAlign w:val="center"/>
          </w:tcPr>
          <w:p w14:paraId="00EE138B" w14:textId="0C86BC6B" w:rsidR="00426847" w:rsidRPr="0047206D" w:rsidRDefault="00426847" w:rsidP="0021222D">
            <w:pPr>
              <w:rPr>
                <w:sz w:val="18"/>
              </w:rPr>
            </w:pPr>
            <w:r w:rsidRPr="00AE1ACE">
              <w:rPr>
                <w:rFonts w:hint="eastAsia"/>
                <w:sz w:val="18"/>
              </w:rPr>
              <w:t>64 x 2bit</w:t>
            </w:r>
          </w:p>
        </w:tc>
        <w:tc>
          <w:tcPr>
            <w:tcW w:w="2976" w:type="dxa"/>
            <w:tcBorders>
              <w:top w:val="single" w:sz="12" w:space="0" w:color="auto"/>
            </w:tcBorders>
            <w:vAlign w:val="center"/>
          </w:tcPr>
          <w:p w14:paraId="487063A8" w14:textId="6375F82B" w:rsidR="00426847" w:rsidRPr="0047206D" w:rsidRDefault="00426847" w:rsidP="0021222D">
            <w:pPr>
              <w:rPr>
                <w:sz w:val="18"/>
              </w:rPr>
            </w:pPr>
            <w:r w:rsidRPr="00AE1ACE">
              <w:rPr>
                <w:rFonts w:hint="eastAsia"/>
                <w:sz w:val="18"/>
              </w:rPr>
              <w:t>64 x 2bit</w:t>
            </w:r>
            <w:r>
              <w:rPr>
                <w:sz w:val="18"/>
              </w:rPr>
              <w:t xml:space="preserve"> </w:t>
            </w:r>
          </w:p>
        </w:tc>
        <w:tc>
          <w:tcPr>
            <w:tcW w:w="2064" w:type="dxa"/>
            <w:tcBorders>
              <w:top w:val="single" w:sz="12" w:space="0" w:color="auto"/>
            </w:tcBorders>
            <w:vAlign w:val="center"/>
          </w:tcPr>
          <w:p w14:paraId="1AAC0BA9" w14:textId="77777777" w:rsidR="00426847" w:rsidRPr="0047206D" w:rsidRDefault="00426847" w:rsidP="0021222D">
            <w:pPr>
              <w:jc w:val="center"/>
              <w:rPr>
                <w:sz w:val="18"/>
              </w:rPr>
            </w:pPr>
            <w:r w:rsidRPr="00A17E99">
              <w:rPr>
                <w:rFonts w:hint="eastAsia"/>
                <w:color w:val="FF0000"/>
                <w:sz w:val="18"/>
              </w:rPr>
              <w:t>0</w:t>
            </w:r>
            <w:r w:rsidRPr="00A17E99">
              <w:rPr>
                <w:color w:val="FF0000"/>
                <w:sz w:val="18"/>
              </w:rPr>
              <w:t>.7908</w:t>
            </w:r>
          </w:p>
        </w:tc>
      </w:tr>
      <w:tr w:rsidR="00426847" w:rsidRPr="0047206D" w14:paraId="09388EB3" w14:textId="77777777" w:rsidTr="0021222D">
        <w:trPr>
          <w:jc w:val="center"/>
        </w:trPr>
        <w:tc>
          <w:tcPr>
            <w:tcW w:w="3256" w:type="dxa"/>
            <w:vAlign w:val="center"/>
          </w:tcPr>
          <w:p w14:paraId="4A016C0F" w14:textId="493C24B2" w:rsidR="00426847" w:rsidRPr="0047206D" w:rsidRDefault="00426847" w:rsidP="0021222D">
            <w:pPr>
              <w:rPr>
                <w:sz w:val="18"/>
              </w:rPr>
            </w:pPr>
            <w:r>
              <w:rPr>
                <w:sz w:val="18"/>
              </w:rPr>
              <w:t>48</w:t>
            </w:r>
            <w:r w:rsidRPr="00AE1ACE">
              <w:rPr>
                <w:rFonts w:hint="eastAsia"/>
                <w:sz w:val="18"/>
              </w:rPr>
              <w:t xml:space="preserve"> x 2bit</w:t>
            </w:r>
          </w:p>
        </w:tc>
        <w:tc>
          <w:tcPr>
            <w:tcW w:w="2976" w:type="dxa"/>
            <w:vAlign w:val="center"/>
          </w:tcPr>
          <w:p w14:paraId="339B578A" w14:textId="2D04D215" w:rsidR="00426847" w:rsidRPr="0047206D" w:rsidRDefault="00426847" w:rsidP="0021222D">
            <w:pPr>
              <w:rPr>
                <w:sz w:val="18"/>
              </w:rPr>
            </w:pPr>
            <w:r>
              <w:rPr>
                <w:sz w:val="18"/>
              </w:rPr>
              <w:t>48</w:t>
            </w:r>
            <w:r w:rsidRPr="00AE1ACE">
              <w:rPr>
                <w:rFonts w:hint="eastAsia"/>
                <w:sz w:val="18"/>
              </w:rPr>
              <w:t xml:space="preserve"> x 2bit</w:t>
            </w:r>
            <w:r>
              <w:rPr>
                <w:sz w:val="18"/>
              </w:rPr>
              <w:t xml:space="preserve"> </w:t>
            </w:r>
          </w:p>
        </w:tc>
        <w:tc>
          <w:tcPr>
            <w:tcW w:w="2064" w:type="dxa"/>
            <w:vAlign w:val="center"/>
          </w:tcPr>
          <w:p w14:paraId="697A05AC" w14:textId="77777777" w:rsidR="00426847" w:rsidRPr="0047206D" w:rsidRDefault="00426847" w:rsidP="0021222D">
            <w:pPr>
              <w:jc w:val="center"/>
              <w:rPr>
                <w:sz w:val="18"/>
              </w:rPr>
            </w:pPr>
            <w:r w:rsidRPr="00A17E99">
              <w:rPr>
                <w:rFonts w:hint="eastAsia"/>
                <w:color w:val="00B0F0"/>
                <w:sz w:val="18"/>
              </w:rPr>
              <w:t>0</w:t>
            </w:r>
            <w:r w:rsidRPr="00A17E99">
              <w:rPr>
                <w:color w:val="00B0F0"/>
                <w:sz w:val="18"/>
              </w:rPr>
              <w:t>.7532</w:t>
            </w:r>
          </w:p>
        </w:tc>
      </w:tr>
      <w:tr w:rsidR="00426847" w:rsidRPr="0047206D" w14:paraId="1F2B011C" w14:textId="77777777" w:rsidTr="0021222D">
        <w:trPr>
          <w:jc w:val="center"/>
        </w:trPr>
        <w:tc>
          <w:tcPr>
            <w:tcW w:w="3256" w:type="dxa"/>
            <w:vAlign w:val="center"/>
          </w:tcPr>
          <w:p w14:paraId="59C71C21" w14:textId="1A2ECCE6" w:rsidR="00426847" w:rsidRPr="0047206D" w:rsidRDefault="00426847" w:rsidP="0021222D">
            <w:pPr>
              <w:rPr>
                <w:sz w:val="18"/>
              </w:rPr>
            </w:pPr>
            <w:r>
              <w:rPr>
                <w:sz w:val="18"/>
              </w:rPr>
              <w:t>32</w:t>
            </w:r>
            <w:r w:rsidRPr="00AE1ACE">
              <w:rPr>
                <w:rFonts w:hint="eastAsia"/>
                <w:sz w:val="18"/>
              </w:rPr>
              <w:t xml:space="preserve"> x 2bit</w:t>
            </w:r>
          </w:p>
        </w:tc>
        <w:tc>
          <w:tcPr>
            <w:tcW w:w="2976" w:type="dxa"/>
            <w:vAlign w:val="center"/>
          </w:tcPr>
          <w:p w14:paraId="468EF32F" w14:textId="64E57411" w:rsidR="00426847" w:rsidRPr="0047206D" w:rsidRDefault="00426847" w:rsidP="0021222D">
            <w:pPr>
              <w:rPr>
                <w:sz w:val="18"/>
              </w:rPr>
            </w:pPr>
            <w:r>
              <w:rPr>
                <w:sz w:val="18"/>
              </w:rPr>
              <w:t>32</w:t>
            </w:r>
            <w:r w:rsidRPr="00AE1ACE">
              <w:rPr>
                <w:rFonts w:hint="eastAsia"/>
                <w:sz w:val="18"/>
              </w:rPr>
              <w:t xml:space="preserve"> x 2bit</w:t>
            </w:r>
            <w:r>
              <w:rPr>
                <w:sz w:val="18"/>
              </w:rPr>
              <w:t xml:space="preserve"> </w:t>
            </w:r>
          </w:p>
        </w:tc>
        <w:tc>
          <w:tcPr>
            <w:tcW w:w="2064" w:type="dxa"/>
            <w:vAlign w:val="center"/>
          </w:tcPr>
          <w:p w14:paraId="751419B4" w14:textId="77777777" w:rsidR="00426847" w:rsidRPr="0047206D" w:rsidRDefault="00426847" w:rsidP="0021222D">
            <w:pPr>
              <w:jc w:val="center"/>
              <w:rPr>
                <w:sz w:val="18"/>
              </w:rPr>
            </w:pPr>
            <w:r w:rsidRPr="00A17E99">
              <w:rPr>
                <w:rFonts w:hint="eastAsia"/>
                <w:color w:val="00B050"/>
                <w:sz w:val="18"/>
              </w:rPr>
              <w:t>0</w:t>
            </w:r>
            <w:r w:rsidRPr="00A17E99">
              <w:rPr>
                <w:color w:val="00B050"/>
                <w:sz w:val="18"/>
              </w:rPr>
              <w:t>.7018</w:t>
            </w:r>
          </w:p>
        </w:tc>
      </w:tr>
      <w:tr w:rsidR="00426847" w:rsidRPr="0047206D" w14:paraId="1E8F4294" w14:textId="77777777" w:rsidTr="0021222D">
        <w:trPr>
          <w:jc w:val="center"/>
        </w:trPr>
        <w:tc>
          <w:tcPr>
            <w:tcW w:w="3256" w:type="dxa"/>
            <w:vAlign w:val="center"/>
          </w:tcPr>
          <w:p w14:paraId="4FD6463E" w14:textId="4CC43A5E" w:rsidR="00426847" w:rsidRDefault="00426847" w:rsidP="0021222D">
            <w:pPr>
              <w:rPr>
                <w:sz w:val="18"/>
              </w:rPr>
            </w:pPr>
            <w:r>
              <w:rPr>
                <w:sz w:val="18"/>
              </w:rPr>
              <w:t>16</w:t>
            </w:r>
            <w:r w:rsidRPr="00AE1ACE">
              <w:rPr>
                <w:rFonts w:hint="eastAsia"/>
                <w:sz w:val="18"/>
              </w:rPr>
              <w:t xml:space="preserve"> x 2bit</w:t>
            </w:r>
          </w:p>
        </w:tc>
        <w:tc>
          <w:tcPr>
            <w:tcW w:w="2976" w:type="dxa"/>
            <w:vAlign w:val="center"/>
          </w:tcPr>
          <w:p w14:paraId="6A51A5C4" w14:textId="607B4002" w:rsidR="00426847" w:rsidRDefault="00426847" w:rsidP="0021222D">
            <w:pPr>
              <w:rPr>
                <w:sz w:val="18"/>
              </w:rPr>
            </w:pPr>
            <w:r>
              <w:rPr>
                <w:sz w:val="18"/>
              </w:rPr>
              <w:t>16</w:t>
            </w:r>
            <w:r w:rsidRPr="00AE1ACE">
              <w:rPr>
                <w:rFonts w:hint="eastAsia"/>
                <w:sz w:val="18"/>
              </w:rPr>
              <w:t xml:space="preserve"> x 2bit</w:t>
            </w:r>
            <w:r>
              <w:rPr>
                <w:sz w:val="18"/>
              </w:rPr>
              <w:t xml:space="preserve"> </w:t>
            </w:r>
          </w:p>
        </w:tc>
        <w:tc>
          <w:tcPr>
            <w:tcW w:w="2064" w:type="dxa"/>
            <w:vAlign w:val="center"/>
          </w:tcPr>
          <w:p w14:paraId="595149F6" w14:textId="77777777" w:rsidR="00426847" w:rsidRPr="0047206D" w:rsidRDefault="00426847" w:rsidP="0021222D">
            <w:pPr>
              <w:jc w:val="center"/>
              <w:rPr>
                <w:sz w:val="18"/>
              </w:rPr>
            </w:pPr>
            <w:r w:rsidRPr="00A17E99">
              <w:rPr>
                <w:rFonts w:hint="eastAsia"/>
                <w:color w:val="7030A0"/>
                <w:sz w:val="18"/>
              </w:rPr>
              <w:t>0</w:t>
            </w:r>
            <w:r w:rsidRPr="00A17E99">
              <w:rPr>
                <w:color w:val="7030A0"/>
                <w:sz w:val="18"/>
              </w:rPr>
              <w:t>.6589</w:t>
            </w:r>
          </w:p>
        </w:tc>
      </w:tr>
    </w:tbl>
    <w:p w14:paraId="4AEDC8BE" w14:textId="706942A0" w:rsidR="004D4421" w:rsidRDefault="004D4421" w:rsidP="004D4421">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4</w:t>
      </w:r>
      <w:r>
        <w:rPr>
          <w:rFonts w:eastAsia="Yu Mincho"/>
          <w:b/>
          <w:i/>
          <w:szCs w:val="20"/>
          <w:lang w:val="en-GB"/>
        </w:rPr>
        <w:t xml:space="preserve">: SGCS performance loss is around 0.023 </w:t>
      </w:r>
      <w:r w:rsidR="00E51B04">
        <w:rPr>
          <w:rFonts w:eastAsia="Yu Mincho"/>
          <w:b/>
          <w:i/>
          <w:szCs w:val="20"/>
          <w:lang w:val="en-GB"/>
        </w:rPr>
        <w:t>on</w:t>
      </w:r>
      <w:r>
        <w:rPr>
          <w:rFonts w:eastAsia="Yu Mincho"/>
          <w:b/>
          <w:i/>
          <w:szCs w:val="20"/>
          <w:lang w:val="en-GB"/>
        </w:rPr>
        <w:t xml:space="preserve"> average for </w:t>
      </w:r>
      <w:r w:rsidRPr="004D4421">
        <w:rPr>
          <w:rFonts w:eastAsia="Yu Mincho"/>
          <w:b/>
          <w:i/>
          <w:szCs w:val="20"/>
          <w:lang w:val="en-GB"/>
        </w:rPr>
        <w:t>scalability over model input size with</w:t>
      </w:r>
      <w:r w:rsidR="00E51B04">
        <w:rPr>
          <w:rFonts w:eastAsia="Yu Mincho"/>
          <w:b/>
          <w:i/>
          <w:szCs w:val="20"/>
          <w:lang w:val="en-GB"/>
        </w:rPr>
        <w:t xml:space="preserve"> the</w:t>
      </w:r>
      <w:r w:rsidRPr="004D4421">
        <w:rPr>
          <w:rFonts w:eastAsia="Yu Mincho"/>
          <w:b/>
          <w:i/>
          <w:szCs w:val="20"/>
          <w:lang w:val="en-GB"/>
        </w:rPr>
        <w:t xml:space="preserve"> baseline method </w:t>
      </w:r>
      <w:r w:rsidR="00503C53" w:rsidRPr="00503C53">
        <w:rPr>
          <w:rFonts w:eastAsia="Yu Mincho"/>
          <w:b/>
          <w:i/>
          <w:szCs w:val="20"/>
          <w:lang w:val="en-GB"/>
        </w:rPr>
        <w:t xml:space="preserve">for achieving model scalability </w:t>
      </w:r>
      <w:r w:rsidR="00E51B04">
        <w:rPr>
          <w:rFonts w:eastAsia="Yu Mincho"/>
          <w:b/>
          <w:i/>
          <w:szCs w:val="20"/>
          <w:lang w:val="en-GB"/>
        </w:rPr>
        <w:t xml:space="preserve">proposed </w:t>
      </w:r>
      <w:r w:rsidRPr="004D4421">
        <w:rPr>
          <w:rFonts w:eastAsia="Yu Mincho"/>
          <w:b/>
          <w:i/>
          <w:szCs w:val="20"/>
          <w:lang w:val="en-GB"/>
        </w:rPr>
        <w:t xml:space="preserve">in Table </w:t>
      </w:r>
      <w:r w:rsidR="00256576">
        <w:rPr>
          <w:rFonts w:eastAsia="Yu Mincho"/>
          <w:b/>
          <w:i/>
          <w:szCs w:val="20"/>
          <w:lang w:val="en-GB"/>
        </w:rPr>
        <w:t>3</w:t>
      </w:r>
      <w:r w:rsidRPr="000B7E5E">
        <w:rPr>
          <w:rFonts w:eastAsia="Yu Mincho"/>
          <w:b/>
          <w:i/>
          <w:szCs w:val="20"/>
          <w:lang w:val="en-GB"/>
        </w:rPr>
        <w:t>.</w:t>
      </w:r>
      <w:r>
        <w:rPr>
          <w:rFonts w:eastAsia="Yu Mincho"/>
          <w:b/>
          <w:i/>
          <w:szCs w:val="20"/>
          <w:lang w:val="en-GB"/>
        </w:rPr>
        <w:t xml:space="preserve"> </w:t>
      </w:r>
    </w:p>
    <w:p w14:paraId="21C1A943" w14:textId="3EAA0760" w:rsidR="004D4421" w:rsidRDefault="004D4421" w:rsidP="004D4421">
      <w:pPr>
        <w:spacing w:before="120"/>
        <w:rPr>
          <w:rFonts w:eastAsia="Yu Mincho"/>
          <w:b/>
          <w:i/>
          <w:szCs w:val="20"/>
          <w:lang w:val="en-GB"/>
        </w:rPr>
      </w:pPr>
      <w:r>
        <w:rPr>
          <w:rFonts w:eastAsia="Yu Mincho"/>
          <w:b/>
          <w:i/>
          <w:szCs w:val="20"/>
          <w:u w:val="single"/>
          <w:lang w:val="en-GB"/>
        </w:rPr>
        <w:t xml:space="preserve">Observation </w:t>
      </w:r>
      <w:r w:rsidR="001C0A88">
        <w:rPr>
          <w:rFonts w:eastAsia="Yu Mincho"/>
          <w:b/>
          <w:i/>
          <w:szCs w:val="20"/>
          <w:u w:val="single"/>
          <w:lang w:val="en-GB"/>
        </w:rPr>
        <w:t>5</w:t>
      </w:r>
      <w:r>
        <w:rPr>
          <w:rFonts w:eastAsia="Yu Mincho"/>
          <w:b/>
          <w:i/>
          <w:szCs w:val="20"/>
          <w:lang w:val="en-GB"/>
        </w:rPr>
        <w:t xml:space="preserve">: SGCS performance loss is around 0.018 </w:t>
      </w:r>
      <w:r w:rsidR="00E51B04">
        <w:rPr>
          <w:rFonts w:eastAsia="Yu Mincho"/>
          <w:b/>
          <w:i/>
          <w:szCs w:val="20"/>
          <w:lang w:val="en-GB"/>
        </w:rPr>
        <w:t>o</w:t>
      </w:r>
      <w:r>
        <w:rPr>
          <w:rFonts w:eastAsia="Yu Mincho"/>
          <w:b/>
          <w:i/>
          <w:szCs w:val="20"/>
          <w:lang w:val="en-GB"/>
        </w:rPr>
        <w:t xml:space="preserve">n average for </w:t>
      </w:r>
      <w:r w:rsidRPr="004D4421">
        <w:rPr>
          <w:rFonts w:eastAsia="Yu Mincho"/>
          <w:b/>
          <w:i/>
          <w:szCs w:val="20"/>
          <w:lang w:val="en-GB"/>
        </w:rPr>
        <w:t xml:space="preserve">scalability over model </w:t>
      </w:r>
      <w:r>
        <w:rPr>
          <w:rFonts w:eastAsia="Yu Mincho"/>
          <w:b/>
          <w:i/>
          <w:szCs w:val="20"/>
          <w:lang w:val="en-GB"/>
        </w:rPr>
        <w:t>output</w:t>
      </w:r>
      <w:r w:rsidRPr="004D4421">
        <w:rPr>
          <w:rFonts w:eastAsia="Yu Mincho"/>
          <w:b/>
          <w:i/>
          <w:szCs w:val="20"/>
          <w:lang w:val="en-GB"/>
        </w:rPr>
        <w:t xml:space="preserve"> size with</w:t>
      </w:r>
      <w:r w:rsidR="00E51B04">
        <w:rPr>
          <w:rFonts w:eastAsia="Yu Mincho"/>
          <w:b/>
          <w:i/>
          <w:szCs w:val="20"/>
          <w:lang w:val="en-GB"/>
        </w:rPr>
        <w:t xml:space="preserve"> the</w:t>
      </w:r>
      <w:r w:rsidRPr="004D4421">
        <w:rPr>
          <w:rFonts w:eastAsia="Yu Mincho"/>
          <w:b/>
          <w:i/>
          <w:szCs w:val="20"/>
          <w:lang w:val="en-GB"/>
        </w:rPr>
        <w:t xml:space="preserve"> baseline method </w:t>
      </w:r>
      <w:r w:rsidR="001E1857" w:rsidRPr="001E1857">
        <w:rPr>
          <w:rFonts w:eastAsia="Yu Mincho"/>
          <w:b/>
          <w:i/>
          <w:szCs w:val="20"/>
          <w:lang w:val="en-GB"/>
        </w:rPr>
        <w:t xml:space="preserve">for achieving model scalability </w:t>
      </w:r>
      <w:r w:rsidR="00E51B04">
        <w:rPr>
          <w:rFonts w:eastAsia="Yu Mincho"/>
          <w:b/>
          <w:i/>
          <w:szCs w:val="20"/>
          <w:lang w:val="en-GB"/>
        </w:rPr>
        <w:t xml:space="preserve">proposed </w:t>
      </w:r>
      <w:r w:rsidRPr="004D4421">
        <w:rPr>
          <w:rFonts w:eastAsia="Yu Mincho"/>
          <w:b/>
          <w:i/>
          <w:szCs w:val="20"/>
          <w:lang w:val="en-GB"/>
        </w:rPr>
        <w:t xml:space="preserve">in Table </w:t>
      </w:r>
      <w:r w:rsidR="00256576">
        <w:rPr>
          <w:rFonts w:eastAsia="Yu Mincho"/>
          <w:b/>
          <w:i/>
          <w:szCs w:val="20"/>
          <w:lang w:val="en-GB"/>
        </w:rPr>
        <w:t>3</w:t>
      </w:r>
      <w:r w:rsidRPr="000B7E5E">
        <w:rPr>
          <w:rFonts w:eastAsia="Yu Mincho"/>
          <w:b/>
          <w:i/>
          <w:szCs w:val="20"/>
          <w:lang w:val="en-GB"/>
        </w:rPr>
        <w:t>.</w:t>
      </w:r>
      <w:r>
        <w:rPr>
          <w:rFonts w:eastAsia="Yu Mincho"/>
          <w:b/>
          <w:i/>
          <w:szCs w:val="20"/>
          <w:lang w:val="en-GB"/>
        </w:rPr>
        <w:t xml:space="preserve"> </w:t>
      </w:r>
    </w:p>
    <w:p w14:paraId="1D0F3A99" w14:textId="396B2403" w:rsidR="00D4331E" w:rsidRPr="004D4421" w:rsidRDefault="004D4421" w:rsidP="004D4421">
      <w:pPr>
        <w:spacing w:before="120"/>
        <w:rPr>
          <w:rFonts w:eastAsia="Yu Mincho"/>
          <w:szCs w:val="20"/>
          <w:lang w:val="en-GB"/>
        </w:rPr>
      </w:pPr>
      <w:bookmarkStart w:id="6" w:name="OLE_LINK10"/>
      <w:r w:rsidRPr="004D4421">
        <w:rPr>
          <w:rFonts w:eastAsia="Yu Mincho"/>
          <w:szCs w:val="20"/>
          <w:lang w:val="en-GB"/>
        </w:rPr>
        <w:t xml:space="preserve">Considering that the performance loss is negligible, RAN4 can agree on the baseline solution to achieve model scalability. </w:t>
      </w:r>
    </w:p>
    <w:bookmarkEnd w:id="6"/>
    <w:p w14:paraId="7ADA3990" w14:textId="1659024D" w:rsidR="00EB11DB" w:rsidRDefault="00B37C6B" w:rsidP="00B37C6B">
      <w:pPr>
        <w:spacing w:before="120" w:after="240"/>
        <w:rPr>
          <w:lang w:eastAsia="zh-CN"/>
        </w:rPr>
      </w:pPr>
      <w:r w:rsidRPr="00451391">
        <w:rPr>
          <w:rFonts w:eastAsia="Yu Mincho"/>
          <w:b/>
          <w:i/>
          <w:szCs w:val="20"/>
          <w:u w:val="single"/>
          <w:lang w:val="en-GB"/>
        </w:rPr>
        <w:lastRenderedPageBreak/>
        <w:t xml:space="preserve">Proposal </w:t>
      </w:r>
      <w:r w:rsidR="00256576">
        <w:rPr>
          <w:rFonts w:eastAsia="Yu Mincho"/>
          <w:b/>
          <w:i/>
          <w:szCs w:val="20"/>
          <w:u w:val="single"/>
          <w:lang w:val="en-GB"/>
        </w:rPr>
        <w:t>3</w:t>
      </w:r>
      <w:r>
        <w:rPr>
          <w:rFonts w:eastAsia="Yu Mincho"/>
          <w:b/>
          <w:i/>
          <w:szCs w:val="20"/>
          <w:lang w:val="en-GB"/>
        </w:rPr>
        <w:t xml:space="preserve">: For each scalability aspect, one alternative among all the identified alternatives is selected to </w:t>
      </w:r>
      <w:r w:rsidR="00E51B04">
        <w:rPr>
          <w:rFonts w:eastAsia="Yu Mincho"/>
          <w:b/>
          <w:i/>
          <w:szCs w:val="20"/>
          <w:lang w:val="en-GB"/>
        </w:rPr>
        <w:t>form</w:t>
      </w:r>
      <w:r>
        <w:rPr>
          <w:rFonts w:eastAsia="Yu Mincho"/>
          <w:b/>
          <w:i/>
          <w:szCs w:val="20"/>
          <w:lang w:val="en-GB"/>
        </w:rPr>
        <w:t xml:space="preserve"> a baseline solution </w:t>
      </w:r>
      <w:r w:rsidR="00E51B04">
        <w:rPr>
          <w:rFonts w:eastAsia="Yu Mincho"/>
          <w:b/>
          <w:i/>
          <w:szCs w:val="20"/>
          <w:lang w:val="en-GB"/>
        </w:rPr>
        <w:t>for</w:t>
      </w:r>
      <w:r>
        <w:rPr>
          <w:rFonts w:eastAsia="Yu Mincho"/>
          <w:b/>
          <w:i/>
          <w:szCs w:val="20"/>
          <w:lang w:val="en-GB"/>
        </w:rPr>
        <w:t xml:space="preserve"> deriv</w:t>
      </w:r>
      <w:r w:rsidR="00E51B04">
        <w:rPr>
          <w:rFonts w:eastAsia="Yu Mincho"/>
          <w:b/>
          <w:i/>
          <w:szCs w:val="20"/>
          <w:lang w:val="en-GB"/>
        </w:rPr>
        <w:t>ing</w:t>
      </w:r>
      <w:r>
        <w:rPr>
          <w:rFonts w:eastAsia="Yu Mincho"/>
          <w:b/>
          <w:i/>
          <w:szCs w:val="20"/>
          <w:lang w:val="en-GB"/>
        </w:rPr>
        <w:t xml:space="preserve"> the scalable model</w:t>
      </w:r>
      <w:r w:rsidRPr="000B7E5E">
        <w:rPr>
          <w:rFonts w:eastAsia="Yu Mincho"/>
          <w:b/>
          <w:i/>
          <w:szCs w:val="20"/>
          <w:lang w:val="en-GB"/>
        </w:rPr>
        <w:t>.</w:t>
      </w:r>
      <w:r w:rsidR="00FB43D0">
        <w:rPr>
          <w:lang w:eastAsia="zh-CN"/>
        </w:rPr>
        <w:t xml:space="preserve"> </w:t>
      </w:r>
    </w:p>
    <w:p w14:paraId="3968A590" w14:textId="4E0BB4CB" w:rsidR="0021222D" w:rsidRDefault="004D4421" w:rsidP="004D4421">
      <w:pPr>
        <w:spacing w:before="120" w:after="240"/>
        <w:rPr>
          <w:rFonts w:eastAsia="Yu Mincho"/>
          <w:b/>
          <w:i/>
          <w:szCs w:val="20"/>
          <w:lang w:val="en-GB"/>
        </w:rPr>
      </w:pPr>
      <w:r w:rsidRPr="00451391">
        <w:rPr>
          <w:rFonts w:eastAsia="Yu Mincho"/>
          <w:b/>
          <w:i/>
          <w:szCs w:val="20"/>
          <w:u w:val="single"/>
          <w:lang w:val="en-GB"/>
        </w:rPr>
        <w:t xml:space="preserve">Proposal </w:t>
      </w:r>
      <w:r w:rsidR="00256576">
        <w:rPr>
          <w:rFonts w:eastAsia="Yu Mincho"/>
          <w:b/>
          <w:i/>
          <w:szCs w:val="20"/>
          <w:u w:val="single"/>
          <w:lang w:val="en-GB"/>
        </w:rPr>
        <w:t>4</w:t>
      </w:r>
      <w:r>
        <w:rPr>
          <w:rFonts w:eastAsia="Yu Mincho"/>
          <w:b/>
          <w:i/>
          <w:szCs w:val="20"/>
          <w:lang w:val="en-GB"/>
        </w:rPr>
        <w:t>: According to RAN</w:t>
      </w:r>
      <w:r w:rsidR="0021222D">
        <w:rPr>
          <w:rFonts w:eastAsia="Yu Mincho"/>
          <w:b/>
          <w:i/>
          <w:szCs w:val="20"/>
          <w:lang w:val="en-GB"/>
        </w:rPr>
        <w:t xml:space="preserve">1 simulation results on scalability study, the baseline solution is selected as the combination of the following alternatives in Table </w:t>
      </w:r>
      <w:r w:rsidR="00256576">
        <w:rPr>
          <w:rFonts w:eastAsia="Yu Mincho"/>
          <w:b/>
          <w:i/>
          <w:szCs w:val="20"/>
          <w:lang w:val="en-GB"/>
        </w:rPr>
        <w:t>3</w:t>
      </w:r>
      <w:r w:rsidRPr="000B7E5E">
        <w:rPr>
          <w:rFonts w:eastAsia="Yu Mincho"/>
          <w:b/>
          <w:i/>
          <w:szCs w:val="20"/>
          <w:lang w:val="en-GB"/>
        </w:rPr>
        <w:t>.</w:t>
      </w:r>
    </w:p>
    <w:p w14:paraId="7EA466F1" w14:textId="2ED80236" w:rsidR="0021222D" w:rsidRPr="0021222D" w:rsidRDefault="0021222D" w:rsidP="0021222D">
      <w:pPr>
        <w:spacing w:before="120" w:after="240"/>
        <w:jc w:val="center"/>
        <w:rPr>
          <w:b/>
          <w:i/>
          <w:lang w:eastAsia="zh-CN"/>
        </w:rPr>
      </w:pPr>
      <w:r w:rsidRPr="0021222D">
        <w:rPr>
          <w:b/>
          <w:i/>
          <w:lang w:eastAsia="zh-CN"/>
        </w:rPr>
        <w:t xml:space="preserve">Table </w:t>
      </w:r>
      <w:r w:rsidR="00256576">
        <w:rPr>
          <w:b/>
          <w:i/>
          <w:lang w:eastAsia="zh-CN"/>
        </w:rPr>
        <w:t>3</w:t>
      </w:r>
      <w:r w:rsidRPr="0021222D">
        <w:rPr>
          <w:b/>
          <w:i/>
          <w:lang w:eastAsia="zh-CN"/>
        </w:rPr>
        <w:t xml:space="preserve">. Baseline solution for achieving model scalability </w:t>
      </w:r>
    </w:p>
    <w:tbl>
      <w:tblPr>
        <w:tblStyle w:val="TableGrid"/>
        <w:tblW w:w="0" w:type="auto"/>
        <w:tblLook w:val="04A0" w:firstRow="1" w:lastRow="0" w:firstColumn="1" w:lastColumn="0" w:noHBand="0" w:noVBand="1"/>
      </w:tblPr>
      <w:tblGrid>
        <w:gridCol w:w="4653"/>
        <w:gridCol w:w="4654"/>
      </w:tblGrid>
      <w:tr w:rsidR="0021222D" w14:paraId="51E4E431" w14:textId="77777777" w:rsidTr="0021222D">
        <w:tc>
          <w:tcPr>
            <w:tcW w:w="4653" w:type="dxa"/>
          </w:tcPr>
          <w:p w14:paraId="040E1F65" w14:textId="77777777" w:rsidR="0021222D" w:rsidRPr="0021222D" w:rsidRDefault="0021222D" w:rsidP="0021222D">
            <w:pPr>
              <w:spacing w:before="120" w:after="240"/>
              <w:rPr>
                <w:b/>
                <w:i/>
                <w:lang w:eastAsia="zh-CN"/>
              </w:rPr>
            </w:pPr>
          </w:p>
        </w:tc>
        <w:tc>
          <w:tcPr>
            <w:tcW w:w="4654" w:type="dxa"/>
          </w:tcPr>
          <w:p w14:paraId="2CD71246" w14:textId="77777777" w:rsidR="0021222D" w:rsidRPr="0021222D" w:rsidRDefault="0021222D" w:rsidP="0021222D">
            <w:pPr>
              <w:spacing w:before="120" w:after="240"/>
              <w:rPr>
                <w:b/>
                <w:i/>
                <w:lang w:eastAsia="zh-CN"/>
              </w:rPr>
            </w:pPr>
            <w:r w:rsidRPr="0021222D">
              <w:rPr>
                <w:b/>
                <w:i/>
                <w:lang w:eastAsia="zh-CN"/>
              </w:rPr>
              <w:t>Scalability solution</w:t>
            </w:r>
          </w:p>
        </w:tc>
      </w:tr>
      <w:tr w:rsidR="0021222D" w14:paraId="5873CA6B" w14:textId="77777777" w:rsidTr="0021222D">
        <w:tc>
          <w:tcPr>
            <w:tcW w:w="4653" w:type="dxa"/>
          </w:tcPr>
          <w:p w14:paraId="551300B2" w14:textId="77777777" w:rsidR="0021222D" w:rsidRPr="0021222D" w:rsidRDefault="0021222D" w:rsidP="0021222D">
            <w:pPr>
              <w:spacing w:before="120" w:after="240"/>
              <w:rPr>
                <w:b/>
                <w:i/>
                <w:lang w:eastAsia="zh-CN"/>
              </w:rPr>
            </w:pPr>
            <w:r w:rsidRPr="0021222D">
              <w:rPr>
                <w:b/>
                <w:i/>
              </w:rPr>
              <w:t>Choice of token/feature dimension (if Transformer is agreed)</w:t>
            </w:r>
          </w:p>
        </w:tc>
        <w:tc>
          <w:tcPr>
            <w:tcW w:w="4654" w:type="dxa"/>
          </w:tcPr>
          <w:p w14:paraId="550E7EC9" w14:textId="77777777" w:rsidR="0021222D" w:rsidRPr="0021222D" w:rsidRDefault="0021222D" w:rsidP="0021222D">
            <w:pPr>
              <w:pStyle w:val="ListParagraph"/>
              <w:numPr>
                <w:ilvl w:val="0"/>
                <w:numId w:val="43"/>
              </w:numPr>
              <w:spacing w:line="360" w:lineRule="auto"/>
              <w:rPr>
                <w:rFonts w:ascii="Times New Roman" w:hAnsi="Times New Roman" w:cs="Times New Roman"/>
                <w:b/>
                <w:i/>
              </w:rPr>
            </w:pPr>
            <w:r w:rsidRPr="0021222D">
              <w:rPr>
                <w:rFonts w:ascii="Times New Roman" w:hAnsi="Times New Roman" w:cs="Times New Roman"/>
                <w:b/>
                <w:i/>
              </w:rPr>
              <w:t xml:space="preserve">Alt 1: Use </w:t>
            </w:r>
            <w:proofErr w:type="spellStart"/>
            <w:r w:rsidRPr="0021222D">
              <w:rPr>
                <w:rFonts w:ascii="Times New Roman" w:hAnsi="Times New Roman" w:cs="Times New Roman"/>
                <w:b/>
                <w:i/>
              </w:rPr>
              <w:t>subband</w:t>
            </w:r>
            <w:proofErr w:type="spellEnd"/>
            <w:r w:rsidRPr="0021222D">
              <w:rPr>
                <w:rFonts w:ascii="Times New Roman" w:hAnsi="Times New Roman" w:cs="Times New Roman"/>
                <w:b/>
                <w:i/>
              </w:rPr>
              <w:t xml:space="preserve"> as the token dimension and Tx port as a feature dimension</w:t>
            </w:r>
          </w:p>
          <w:p w14:paraId="2822C1DC" w14:textId="77777777" w:rsidR="0021222D" w:rsidRPr="0021222D" w:rsidRDefault="0021222D" w:rsidP="0021222D">
            <w:pPr>
              <w:pStyle w:val="ListParagraph"/>
              <w:numPr>
                <w:ilvl w:val="1"/>
                <w:numId w:val="43"/>
              </w:numPr>
              <w:spacing w:line="360" w:lineRule="auto"/>
              <w:rPr>
                <w:rFonts w:ascii="Times New Roman" w:hAnsi="Times New Roman" w:cs="Times New Roman"/>
                <w:b/>
                <w:i/>
              </w:rPr>
            </w:pPr>
            <w:r w:rsidRPr="0021222D">
              <w:rPr>
                <w:rFonts w:ascii="Times New Roman" w:hAnsi="Times New Roman" w:cs="Times New Roman"/>
                <w:b/>
                <w:i/>
              </w:rPr>
              <w:t xml:space="preserve">The number of tokens varies with the number of </w:t>
            </w:r>
            <w:proofErr w:type="spellStart"/>
            <w:r w:rsidRPr="0021222D">
              <w:rPr>
                <w:rFonts w:ascii="Times New Roman" w:hAnsi="Times New Roman" w:cs="Times New Roman"/>
                <w:b/>
                <w:i/>
              </w:rPr>
              <w:t>subbands</w:t>
            </w:r>
            <w:proofErr w:type="spellEnd"/>
            <w:r w:rsidRPr="0021222D">
              <w:rPr>
                <w:rFonts w:ascii="Times New Roman" w:hAnsi="Times New Roman" w:cs="Times New Roman"/>
                <w:b/>
                <w:i/>
              </w:rPr>
              <w:t>.</w:t>
            </w:r>
          </w:p>
        </w:tc>
      </w:tr>
      <w:tr w:rsidR="0021222D" w14:paraId="521E4B11" w14:textId="77777777" w:rsidTr="0021222D">
        <w:trPr>
          <w:trHeight w:val="656"/>
        </w:trPr>
        <w:tc>
          <w:tcPr>
            <w:tcW w:w="4653" w:type="dxa"/>
          </w:tcPr>
          <w:p w14:paraId="6D295F3B" w14:textId="77777777" w:rsidR="0021222D" w:rsidRPr="0021222D" w:rsidRDefault="0021222D" w:rsidP="0021222D">
            <w:pPr>
              <w:spacing w:before="120" w:after="240"/>
              <w:rPr>
                <w:b/>
                <w:i/>
                <w:lang w:eastAsia="zh-CN"/>
              </w:rPr>
            </w:pPr>
            <w:r w:rsidRPr="0021222D">
              <w:rPr>
                <w:b/>
                <w:i/>
              </w:rPr>
              <w:t>S</w:t>
            </w:r>
            <w:r w:rsidRPr="009A1CB1">
              <w:rPr>
                <w:b/>
                <w:i/>
              </w:rPr>
              <w:t>calability over the feature dimension</w:t>
            </w:r>
          </w:p>
        </w:tc>
        <w:tc>
          <w:tcPr>
            <w:tcW w:w="4654" w:type="dxa"/>
          </w:tcPr>
          <w:p w14:paraId="67375E01" w14:textId="77777777" w:rsidR="0021222D" w:rsidRPr="0021222D" w:rsidRDefault="0021222D" w:rsidP="0021222D">
            <w:pPr>
              <w:pStyle w:val="ListParagraph"/>
              <w:numPr>
                <w:ilvl w:val="0"/>
                <w:numId w:val="43"/>
              </w:numPr>
              <w:spacing w:line="360" w:lineRule="auto"/>
              <w:rPr>
                <w:rFonts w:ascii="Times New Roman" w:hAnsi="Times New Roman" w:cs="Times New Roman"/>
                <w:b/>
                <w:i/>
              </w:rPr>
            </w:pPr>
            <w:r w:rsidRPr="009A1CB1">
              <w:rPr>
                <w:rFonts w:ascii="Times New Roman" w:hAnsi="Times New Roman" w:cs="Times New Roman"/>
                <w:b/>
                <w:i/>
              </w:rPr>
              <w:t xml:space="preserve">Alt2: a common embedding layer with padding (e.g., zero-padding or other techniques for padding values) </w:t>
            </w:r>
          </w:p>
        </w:tc>
      </w:tr>
      <w:tr w:rsidR="0021222D" w14:paraId="4222BE74" w14:textId="77777777" w:rsidTr="0021222D">
        <w:tc>
          <w:tcPr>
            <w:tcW w:w="4653" w:type="dxa"/>
          </w:tcPr>
          <w:p w14:paraId="6F32AAEE" w14:textId="77777777" w:rsidR="0021222D" w:rsidRPr="0021222D" w:rsidRDefault="0021222D" w:rsidP="0021222D">
            <w:pPr>
              <w:spacing w:before="120" w:after="240"/>
              <w:rPr>
                <w:b/>
                <w:i/>
                <w:lang w:eastAsia="zh-CN"/>
              </w:rPr>
            </w:pPr>
            <w:r w:rsidRPr="0021222D">
              <w:rPr>
                <w:b/>
                <w:i/>
              </w:rPr>
              <w:t>S</w:t>
            </w:r>
            <w:r w:rsidRPr="009A1CB1">
              <w:rPr>
                <w:b/>
                <w:i/>
              </w:rPr>
              <w:t>calability over the token dimension</w:t>
            </w:r>
          </w:p>
        </w:tc>
        <w:tc>
          <w:tcPr>
            <w:tcW w:w="4654" w:type="dxa"/>
          </w:tcPr>
          <w:p w14:paraId="05D471E9" w14:textId="77777777" w:rsidR="0021222D" w:rsidRPr="0021222D" w:rsidRDefault="0021222D" w:rsidP="0021222D">
            <w:pPr>
              <w:pStyle w:val="ListParagraph"/>
              <w:numPr>
                <w:ilvl w:val="0"/>
                <w:numId w:val="43"/>
              </w:numPr>
              <w:spacing w:line="360" w:lineRule="auto"/>
              <w:rPr>
                <w:rFonts w:ascii="Times New Roman" w:hAnsi="Times New Roman" w:cs="Times New Roman"/>
                <w:b/>
                <w:i/>
              </w:rPr>
            </w:pPr>
            <w:r w:rsidRPr="009A1CB1">
              <w:rPr>
                <w:rFonts w:ascii="Times New Roman" w:hAnsi="Times New Roman" w:cs="Times New Roman"/>
                <w:b/>
                <w:i/>
              </w:rPr>
              <w:t>Alt2: Padding at the input</w:t>
            </w:r>
          </w:p>
        </w:tc>
      </w:tr>
      <w:tr w:rsidR="0021222D" w14:paraId="08009F86" w14:textId="77777777" w:rsidTr="0021222D">
        <w:trPr>
          <w:trHeight w:val="32"/>
        </w:trPr>
        <w:tc>
          <w:tcPr>
            <w:tcW w:w="4653" w:type="dxa"/>
          </w:tcPr>
          <w:p w14:paraId="49F13491" w14:textId="77777777" w:rsidR="0021222D" w:rsidRPr="0021222D" w:rsidRDefault="0021222D" w:rsidP="0021222D">
            <w:pPr>
              <w:spacing w:before="120" w:after="240"/>
              <w:rPr>
                <w:b/>
                <w:i/>
                <w:lang w:eastAsia="zh-CN"/>
              </w:rPr>
            </w:pPr>
            <w:r w:rsidRPr="0021222D">
              <w:rPr>
                <w:b/>
                <w:i/>
              </w:rPr>
              <w:t>S</w:t>
            </w:r>
            <w:r w:rsidRPr="009A1CB1">
              <w:rPr>
                <w:b/>
                <w:i/>
              </w:rPr>
              <w:t>calability over payload configurations</w:t>
            </w:r>
          </w:p>
        </w:tc>
        <w:tc>
          <w:tcPr>
            <w:tcW w:w="4654" w:type="dxa"/>
          </w:tcPr>
          <w:p w14:paraId="457A8301" w14:textId="77777777" w:rsidR="0021222D" w:rsidRPr="0021222D" w:rsidRDefault="0021222D" w:rsidP="0021222D">
            <w:pPr>
              <w:pStyle w:val="ListParagraph"/>
              <w:numPr>
                <w:ilvl w:val="0"/>
                <w:numId w:val="43"/>
              </w:numPr>
              <w:spacing w:line="360" w:lineRule="auto"/>
              <w:rPr>
                <w:b/>
                <w:i/>
              </w:rPr>
            </w:pPr>
            <w:r w:rsidRPr="009A1CB1">
              <w:rPr>
                <w:rFonts w:ascii="Times New Roman" w:hAnsi="Times New Roman" w:cs="Times New Roman"/>
                <w:b/>
                <w:i/>
              </w:rPr>
              <w:t>Alt2: truncation/masking of the output linear layer output</w:t>
            </w:r>
          </w:p>
        </w:tc>
      </w:tr>
    </w:tbl>
    <w:p w14:paraId="3656FC7B" w14:textId="71C13677" w:rsidR="000C3F23" w:rsidRPr="00735AAE" w:rsidRDefault="000C3F23" w:rsidP="00E317F7">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27242FDC" w14:textId="31941B8E" w:rsidR="001C0A88" w:rsidRDefault="001C0A88" w:rsidP="009F2D64">
      <w:pPr>
        <w:spacing w:before="120" w:after="0"/>
        <w:rPr>
          <w:rFonts w:eastAsia="Yu Mincho"/>
          <w:szCs w:val="20"/>
          <w:lang w:val="en-GB"/>
        </w:rPr>
      </w:pPr>
      <w:r w:rsidRPr="009F2D64">
        <w:rPr>
          <w:rFonts w:eastAsia="Yu Mincho"/>
          <w:b/>
          <w:szCs w:val="20"/>
          <w:lang w:val="en-GB"/>
        </w:rPr>
        <w:t>Proposal 1</w:t>
      </w:r>
      <w:r w:rsidRPr="009F2D64">
        <w:rPr>
          <w:rFonts w:eastAsia="Yu Mincho"/>
          <w:szCs w:val="20"/>
          <w:lang w:val="en-GB"/>
        </w:rPr>
        <w:t xml:space="preserve">: RAN4 defines testing/reference models with modifications on R19 models, in order to achieve a better trade-off between performance and complexity. </w:t>
      </w:r>
    </w:p>
    <w:p w14:paraId="37C945ED" w14:textId="77777777" w:rsidR="00256576" w:rsidRPr="00256576" w:rsidRDefault="00256576" w:rsidP="00256576">
      <w:pPr>
        <w:spacing w:before="120"/>
        <w:rPr>
          <w:rFonts w:eastAsia="Yu Mincho"/>
          <w:szCs w:val="20"/>
          <w:lang w:val="en-GB"/>
        </w:rPr>
      </w:pPr>
      <w:r w:rsidRPr="00256576">
        <w:rPr>
          <w:rFonts w:eastAsia="Yu Mincho"/>
          <w:b/>
          <w:szCs w:val="20"/>
          <w:lang w:val="en-GB"/>
        </w:rPr>
        <w:t>Proposal 2</w:t>
      </w:r>
      <w:r w:rsidRPr="00EE449B">
        <w:rPr>
          <w:rFonts w:eastAsia="Yu Mincho"/>
          <w:b/>
          <w:i/>
          <w:szCs w:val="20"/>
          <w:lang w:val="en-GB"/>
        </w:rPr>
        <w:t>:</w:t>
      </w:r>
      <w:r w:rsidRPr="00B42240">
        <w:rPr>
          <w:rFonts w:eastAsia="Yu Mincho"/>
          <w:b/>
          <w:i/>
          <w:szCs w:val="20"/>
          <w:lang w:val="en-GB"/>
        </w:rPr>
        <w:t xml:space="preserve"> </w:t>
      </w:r>
      <w:r w:rsidRPr="00256576">
        <w:rPr>
          <w:rFonts w:eastAsia="Yu Mincho"/>
          <w:szCs w:val="20"/>
          <w:lang w:val="en-GB"/>
        </w:rPr>
        <w:t>Use Transformer-based models identified in RAN1 with the following modifications.</w:t>
      </w:r>
    </w:p>
    <w:p w14:paraId="3F8C601A" w14:textId="77777777" w:rsidR="00256576" w:rsidRPr="00256576" w:rsidRDefault="00256576" w:rsidP="00256576">
      <w:pPr>
        <w:pStyle w:val="ListParagraph"/>
        <w:numPr>
          <w:ilvl w:val="0"/>
          <w:numId w:val="48"/>
        </w:numPr>
        <w:spacing w:before="120"/>
        <w:rPr>
          <w:rFonts w:eastAsia="Yu Mincho"/>
          <w:szCs w:val="20"/>
          <w:lang w:val="en-GB"/>
        </w:rPr>
      </w:pPr>
      <w:r w:rsidRPr="00256576">
        <w:rPr>
          <w:rFonts w:ascii="Times New Roman" w:eastAsia="Yu Mincho" w:hAnsi="Times New Roman" w:cs="Times New Roman"/>
          <w:szCs w:val="20"/>
          <w:lang w:val="en-GB" w:eastAsia="en-US"/>
        </w:rPr>
        <w:t>Change the order of attention/MLP layers and normalization layers as shown in Figure 2.</w:t>
      </w:r>
    </w:p>
    <w:p w14:paraId="074F9878" w14:textId="77777777" w:rsidR="00256576" w:rsidRPr="00256576" w:rsidRDefault="00256576" w:rsidP="00256576">
      <w:pPr>
        <w:pStyle w:val="ListParagraph"/>
        <w:numPr>
          <w:ilvl w:val="0"/>
          <w:numId w:val="48"/>
        </w:numPr>
        <w:spacing w:before="120"/>
        <w:rPr>
          <w:rFonts w:ascii="Times New Roman" w:eastAsia="Yu Mincho" w:hAnsi="Times New Roman" w:cs="Times New Roman"/>
          <w:szCs w:val="20"/>
          <w:lang w:val="en-GB" w:eastAsia="en-US"/>
        </w:rPr>
      </w:pPr>
      <w:r w:rsidRPr="00256576">
        <w:rPr>
          <w:rFonts w:ascii="Times New Roman" w:eastAsia="Yu Mincho" w:hAnsi="Times New Roman" w:cs="Times New Roman"/>
          <w:szCs w:val="20"/>
          <w:lang w:val="en-GB" w:eastAsia="en-US"/>
        </w:rPr>
        <w:t xml:space="preserve">Add new layers as shown in Figure 3. </w:t>
      </w:r>
    </w:p>
    <w:p w14:paraId="69E11BC6" w14:textId="663131BC"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1</w:t>
      </w:r>
      <w:r w:rsidRPr="007C2E0F">
        <w:rPr>
          <w:rFonts w:eastAsia="Yu Mincho"/>
          <w:szCs w:val="20"/>
          <w:lang w:val="en-GB"/>
        </w:rPr>
        <w:t xml:space="preserve">: Scalability aspects include number of Tx ports, bandwidth and </w:t>
      </w:r>
      <w:proofErr w:type="spellStart"/>
      <w:r w:rsidRPr="007C2E0F">
        <w:rPr>
          <w:rFonts w:eastAsia="Yu Mincho"/>
          <w:szCs w:val="20"/>
          <w:lang w:val="en-GB"/>
        </w:rPr>
        <w:t>subband</w:t>
      </w:r>
      <w:proofErr w:type="spellEnd"/>
      <w:r w:rsidRPr="007C2E0F">
        <w:rPr>
          <w:rFonts w:eastAsia="Yu Mincho"/>
          <w:szCs w:val="20"/>
          <w:lang w:val="en-GB"/>
        </w:rPr>
        <w:t xml:space="preserve"> size, CSI feedback payload size.</w:t>
      </w:r>
    </w:p>
    <w:p w14:paraId="7BF375E2" w14:textId="084DE592"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2</w:t>
      </w:r>
      <w:r w:rsidRPr="007C2E0F">
        <w:rPr>
          <w:rFonts w:eastAsia="Yu Mincho"/>
          <w:szCs w:val="20"/>
          <w:lang w:val="en-GB"/>
        </w:rPr>
        <w:t>: For each scalability aspect, several alternative solutions have been identified in RAN1.</w:t>
      </w:r>
    </w:p>
    <w:p w14:paraId="4B056039" w14:textId="2F6CD793"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3</w:t>
      </w:r>
      <w:r w:rsidRPr="007C2E0F">
        <w:rPr>
          <w:rFonts w:eastAsia="Yu Mincho"/>
          <w:szCs w:val="20"/>
          <w:lang w:val="en-GB"/>
        </w:rPr>
        <w:t xml:space="preserve">: The workload is extremely high if all combinations of alternatives for different scalability aspects are considered. </w:t>
      </w:r>
    </w:p>
    <w:p w14:paraId="7357A007" w14:textId="2BE0623B"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4</w:t>
      </w:r>
      <w:r w:rsidRPr="007C2E0F">
        <w:rPr>
          <w:rFonts w:eastAsia="Yu Mincho"/>
          <w:szCs w:val="20"/>
          <w:lang w:val="en-GB"/>
        </w:rPr>
        <w:t xml:space="preserve">: SGCS performance loss is around 0.023 on average for scalability over model input size with the baseline method for achieving model scalability proposed in Table </w:t>
      </w:r>
      <w:r w:rsidR="00256576">
        <w:rPr>
          <w:rFonts w:eastAsia="Yu Mincho"/>
          <w:szCs w:val="20"/>
          <w:lang w:val="en-GB"/>
        </w:rPr>
        <w:t>3</w:t>
      </w:r>
      <w:r w:rsidRPr="007C2E0F">
        <w:rPr>
          <w:rFonts w:eastAsia="Yu Mincho"/>
          <w:szCs w:val="20"/>
          <w:lang w:val="en-GB"/>
        </w:rPr>
        <w:t xml:space="preserve">. </w:t>
      </w:r>
    </w:p>
    <w:p w14:paraId="03A323C2" w14:textId="6224C0DA" w:rsidR="007C2E0F" w:rsidRPr="007C2E0F" w:rsidRDefault="007C2E0F" w:rsidP="007C2E0F">
      <w:pPr>
        <w:spacing w:before="120"/>
        <w:rPr>
          <w:rFonts w:eastAsia="Yu Mincho"/>
          <w:szCs w:val="20"/>
          <w:lang w:val="en-GB"/>
        </w:rPr>
      </w:pPr>
      <w:r w:rsidRPr="007C2E0F">
        <w:rPr>
          <w:rFonts w:eastAsia="Yu Mincho"/>
          <w:b/>
          <w:szCs w:val="20"/>
          <w:lang w:val="en-GB"/>
        </w:rPr>
        <w:t xml:space="preserve">Observation </w:t>
      </w:r>
      <w:r w:rsidR="001C0A88">
        <w:rPr>
          <w:rFonts w:eastAsia="Yu Mincho"/>
          <w:b/>
          <w:szCs w:val="20"/>
          <w:lang w:val="en-GB"/>
        </w:rPr>
        <w:t>5</w:t>
      </w:r>
      <w:r w:rsidRPr="007C2E0F">
        <w:rPr>
          <w:rFonts w:eastAsia="Yu Mincho"/>
          <w:szCs w:val="20"/>
          <w:lang w:val="en-GB"/>
        </w:rPr>
        <w:t xml:space="preserve">: SGCS performance loss is around 0.018 on average for scalability over model output size with the baseline method for achieving model scalability proposed in Table </w:t>
      </w:r>
      <w:r w:rsidR="00256576">
        <w:rPr>
          <w:rFonts w:eastAsia="Yu Mincho"/>
          <w:szCs w:val="20"/>
          <w:lang w:val="en-GB"/>
        </w:rPr>
        <w:t>3</w:t>
      </w:r>
      <w:r w:rsidRPr="007C2E0F">
        <w:rPr>
          <w:rFonts w:eastAsia="Yu Mincho"/>
          <w:szCs w:val="20"/>
          <w:lang w:val="en-GB"/>
        </w:rPr>
        <w:t xml:space="preserve">. </w:t>
      </w:r>
    </w:p>
    <w:p w14:paraId="4A4D5354" w14:textId="6D60DE23" w:rsidR="007C2E0F" w:rsidRPr="007C2E0F" w:rsidRDefault="007C2E0F" w:rsidP="007C2E0F">
      <w:pPr>
        <w:spacing w:before="120" w:after="240"/>
        <w:rPr>
          <w:lang w:eastAsia="zh-CN"/>
        </w:rPr>
      </w:pPr>
      <w:r w:rsidRPr="007C2E0F">
        <w:rPr>
          <w:rFonts w:eastAsia="Yu Mincho"/>
          <w:b/>
          <w:szCs w:val="20"/>
          <w:lang w:val="en-GB"/>
        </w:rPr>
        <w:t>Proposal</w:t>
      </w:r>
      <w:r w:rsidR="001C0A88">
        <w:rPr>
          <w:rFonts w:eastAsia="Yu Mincho"/>
          <w:b/>
          <w:szCs w:val="20"/>
          <w:lang w:val="en-GB"/>
        </w:rPr>
        <w:t xml:space="preserve"> </w:t>
      </w:r>
      <w:r w:rsidR="00256576">
        <w:rPr>
          <w:rFonts w:eastAsia="Yu Mincho"/>
          <w:b/>
          <w:szCs w:val="20"/>
          <w:lang w:val="en-GB"/>
        </w:rPr>
        <w:t>3</w:t>
      </w:r>
      <w:r w:rsidRPr="007C2E0F">
        <w:rPr>
          <w:rFonts w:eastAsia="Yu Mincho"/>
          <w:szCs w:val="20"/>
          <w:lang w:val="en-GB"/>
        </w:rPr>
        <w:t>: For each scalability aspect, one alternative among all the identified alternatives is selected to form a baseline solution for deriving the scalable model.</w:t>
      </w:r>
      <w:r w:rsidRPr="007C2E0F">
        <w:rPr>
          <w:lang w:eastAsia="zh-CN"/>
        </w:rPr>
        <w:t xml:space="preserve"> </w:t>
      </w:r>
    </w:p>
    <w:p w14:paraId="138291BD" w14:textId="302EF691" w:rsidR="007C2E0F" w:rsidRPr="007C2E0F" w:rsidRDefault="007C2E0F" w:rsidP="007C2E0F">
      <w:pPr>
        <w:spacing w:before="120" w:after="240"/>
        <w:rPr>
          <w:rFonts w:eastAsia="Yu Mincho"/>
          <w:szCs w:val="20"/>
          <w:lang w:val="en-GB"/>
        </w:rPr>
      </w:pPr>
      <w:r w:rsidRPr="007C2E0F">
        <w:rPr>
          <w:rFonts w:eastAsia="Yu Mincho"/>
          <w:b/>
          <w:szCs w:val="20"/>
          <w:lang w:val="en-GB"/>
        </w:rPr>
        <w:t xml:space="preserve">Proposal </w:t>
      </w:r>
      <w:r w:rsidR="00256576">
        <w:rPr>
          <w:rFonts w:eastAsia="Yu Mincho"/>
          <w:b/>
          <w:szCs w:val="20"/>
          <w:lang w:val="en-GB"/>
        </w:rPr>
        <w:t>4</w:t>
      </w:r>
      <w:r w:rsidRPr="007C2E0F">
        <w:rPr>
          <w:rFonts w:eastAsia="Yu Mincho"/>
          <w:szCs w:val="20"/>
          <w:lang w:val="en-GB"/>
        </w:rPr>
        <w:t xml:space="preserve">: According to RAN1 simulation results on scalability study, the baseline solution is selected as the combination of the following alternatives in Table </w:t>
      </w:r>
      <w:r w:rsidR="00256576">
        <w:rPr>
          <w:rFonts w:eastAsia="Yu Mincho"/>
          <w:szCs w:val="20"/>
          <w:lang w:val="en-GB"/>
        </w:rPr>
        <w:t>3</w:t>
      </w:r>
      <w:r w:rsidRPr="007C2E0F">
        <w:rPr>
          <w:rFonts w:eastAsia="Yu Mincho"/>
          <w:szCs w:val="20"/>
          <w:lang w:val="en-GB"/>
        </w:rPr>
        <w:t>.</w:t>
      </w:r>
    </w:p>
    <w:p w14:paraId="131DB96F" w14:textId="22D22761" w:rsidR="007C2E0F" w:rsidRPr="007C2E0F" w:rsidRDefault="007C2E0F" w:rsidP="007C2E0F">
      <w:pPr>
        <w:spacing w:before="120" w:after="240"/>
        <w:jc w:val="center"/>
        <w:rPr>
          <w:lang w:eastAsia="zh-CN"/>
        </w:rPr>
      </w:pPr>
      <w:r w:rsidRPr="007C2E0F">
        <w:rPr>
          <w:b/>
          <w:lang w:eastAsia="zh-CN"/>
        </w:rPr>
        <w:t xml:space="preserve">Table </w:t>
      </w:r>
      <w:r w:rsidR="00256576">
        <w:rPr>
          <w:b/>
          <w:lang w:eastAsia="zh-CN"/>
        </w:rPr>
        <w:t>3</w:t>
      </w:r>
      <w:r w:rsidRPr="007C2E0F">
        <w:rPr>
          <w:lang w:eastAsia="zh-CN"/>
        </w:rPr>
        <w:t xml:space="preserve">. Baseline solution for achieving model scalability </w:t>
      </w:r>
    </w:p>
    <w:tbl>
      <w:tblPr>
        <w:tblStyle w:val="TableGrid"/>
        <w:tblW w:w="0" w:type="auto"/>
        <w:tblLook w:val="04A0" w:firstRow="1" w:lastRow="0" w:firstColumn="1" w:lastColumn="0" w:noHBand="0" w:noVBand="1"/>
      </w:tblPr>
      <w:tblGrid>
        <w:gridCol w:w="4653"/>
        <w:gridCol w:w="4654"/>
      </w:tblGrid>
      <w:tr w:rsidR="007C2E0F" w:rsidRPr="007C2E0F" w14:paraId="48986464" w14:textId="77777777" w:rsidTr="00BA7AFC">
        <w:tc>
          <w:tcPr>
            <w:tcW w:w="4653" w:type="dxa"/>
          </w:tcPr>
          <w:p w14:paraId="765F8C85" w14:textId="77777777" w:rsidR="007C2E0F" w:rsidRPr="007C2E0F" w:rsidRDefault="007C2E0F" w:rsidP="00BA7AFC">
            <w:pPr>
              <w:spacing w:before="120" w:after="240"/>
              <w:rPr>
                <w:lang w:eastAsia="zh-CN"/>
              </w:rPr>
            </w:pPr>
          </w:p>
        </w:tc>
        <w:tc>
          <w:tcPr>
            <w:tcW w:w="4654" w:type="dxa"/>
          </w:tcPr>
          <w:p w14:paraId="4A9EC92B" w14:textId="77777777" w:rsidR="007C2E0F" w:rsidRPr="007C2E0F" w:rsidRDefault="007C2E0F" w:rsidP="00BA7AFC">
            <w:pPr>
              <w:spacing w:before="120" w:after="240"/>
              <w:rPr>
                <w:lang w:eastAsia="zh-CN"/>
              </w:rPr>
            </w:pPr>
            <w:r w:rsidRPr="007C2E0F">
              <w:rPr>
                <w:lang w:eastAsia="zh-CN"/>
              </w:rPr>
              <w:t>Scalability solution</w:t>
            </w:r>
          </w:p>
        </w:tc>
      </w:tr>
      <w:tr w:rsidR="007C2E0F" w:rsidRPr="007C2E0F" w14:paraId="69ED412F" w14:textId="77777777" w:rsidTr="00BA7AFC">
        <w:tc>
          <w:tcPr>
            <w:tcW w:w="4653" w:type="dxa"/>
          </w:tcPr>
          <w:p w14:paraId="19502E24" w14:textId="77777777" w:rsidR="007C2E0F" w:rsidRPr="007C2E0F" w:rsidRDefault="007C2E0F" w:rsidP="00BA7AFC">
            <w:pPr>
              <w:spacing w:before="120" w:after="240"/>
              <w:rPr>
                <w:lang w:eastAsia="zh-CN"/>
              </w:rPr>
            </w:pPr>
            <w:r w:rsidRPr="007C2E0F">
              <w:t>Choice of token/feature dimension (if Transformer is agreed)</w:t>
            </w:r>
          </w:p>
        </w:tc>
        <w:tc>
          <w:tcPr>
            <w:tcW w:w="4654" w:type="dxa"/>
          </w:tcPr>
          <w:p w14:paraId="3406DE71" w14:textId="77777777" w:rsidR="007C2E0F" w:rsidRPr="007C2E0F" w:rsidRDefault="007C2E0F" w:rsidP="00BA7AFC">
            <w:pPr>
              <w:pStyle w:val="ListParagraph"/>
              <w:numPr>
                <w:ilvl w:val="0"/>
                <w:numId w:val="43"/>
              </w:numPr>
              <w:spacing w:line="360" w:lineRule="auto"/>
              <w:rPr>
                <w:rFonts w:ascii="Times New Roman" w:hAnsi="Times New Roman" w:cs="Times New Roman"/>
              </w:rPr>
            </w:pPr>
            <w:r w:rsidRPr="007C2E0F">
              <w:rPr>
                <w:rFonts w:ascii="Times New Roman" w:hAnsi="Times New Roman" w:cs="Times New Roman"/>
              </w:rPr>
              <w:t xml:space="preserve">Alt 1: Use </w:t>
            </w:r>
            <w:proofErr w:type="spellStart"/>
            <w:r w:rsidRPr="007C2E0F">
              <w:rPr>
                <w:rFonts w:ascii="Times New Roman" w:hAnsi="Times New Roman" w:cs="Times New Roman"/>
              </w:rPr>
              <w:t>subband</w:t>
            </w:r>
            <w:proofErr w:type="spellEnd"/>
            <w:r w:rsidRPr="007C2E0F">
              <w:rPr>
                <w:rFonts w:ascii="Times New Roman" w:hAnsi="Times New Roman" w:cs="Times New Roman"/>
              </w:rPr>
              <w:t xml:space="preserve"> as the token dimension and Tx port as a feature dimension</w:t>
            </w:r>
          </w:p>
          <w:p w14:paraId="069053D8" w14:textId="77777777" w:rsidR="007C2E0F" w:rsidRPr="007C2E0F" w:rsidRDefault="007C2E0F" w:rsidP="00BA7AFC">
            <w:pPr>
              <w:pStyle w:val="ListParagraph"/>
              <w:numPr>
                <w:ilvl w:val="1"/>
                <w:numId w:val="43"/>
              </w:numPr>
              <w:spacing w:line="360" w:lineRule="auto"/>
              <w:rPr>
                <w:rFonts w:ascii="Times New Roman" w:hAnsi="Times New Roman" w:cs="Times New Roman"/>
              </w:rPr>
            </w:pPr>
            <w:r w:rsidRPr="007C2E0F">
              <w:rPr>
                <w:rFonts w:ascii="Times New Roman" w:hAnsi="Times New Roman" w:cs="Times New Roman"/>
              </w:rPr>
              <w:t xml:space="preserve">The number of tokens varies with the number of </w:t>
            </w:r>
            <w:proofErr w:type="spellStart"/>
            <w:r w:rsidRPr="007C2E0F">
              <w:rPr>
                <w:rFonts w:ascii="Times New Roman" w:hAnsi="Times New Roman" w:cs="Times New Roman"/>
              </w:rPr>
              <w:t>subbands</w:t>
            </w:r>
            <w:proofErr w:type="spellEnd"/>
            <w:r w:rsidRPr="007C2E0F">
              <w:rPr>
                <w:rFonts w:ascii="Times New Roman" w:hAnsi="Times New Roman" w:cs="Times New Roman"/>
              </w:rPr>
              <w:t>.</w:t>
            </w:r>
          </w:p>
        </w:tc>
      </w:tr>
      <w:tr w:rsidR="007C2E0F" w:rsidRPr="007C2E0F" w14:paraId="6E8CDEA1" w14:textId="77777777" w:rsidTr="00BA7AFC">
        <w:trPr>
          <w:trHeight w:val="656"/>
        </w:trPr>
        <w:tc>
          <w:tcPr>
            <w:tcW w:w="4653" w:type="dxa"/>
          </w:tcPr>
          <w:p w14:paraId="4DEA9F5C" w14:textId="77777777" w:rsidR="007C2E0F" w:rsidRPr="007C2E0F" w:rsidRDefault="007C2E0F" w:rsidP="00BA7AFC">
            <w:pPr>
              <w:spacing w:before="120" w:after="240"/>
              <w:rPr>
                <w:lang w:eastAsia="zh-CN"/>
              </w:rPr>
            </w:pPr>
            <w:r w:rsidRPr="007C2E0F">
              <w:t>Scalability over the feature dimension</w:t>
            </w:r>
          </w:p>
        </w:tc>
        <w:tc>
          <w:tcPr>
            <w:tcW w:w="4654" w:type="dxa"/>
          </w:tcPr>
          <w:p w14:paraId="3CF06CDB" w14:textId="77777777" w:rsidR="007C2E0F" w:rsidRPr="007C2E0F" w:rsidRDefault="007C2E0F" w:rsidP="00BA7AFC">
            <w:pPr>
              <w:pStyle w:val="ListParagraph"/>
              <w:numPr>
                <w:ilvl w:val="0"/>
                <w:numId w:val="43"/>
              </w:numPr>
              <w:spacing w:line="360" w:lineRule="auto"/>
              <w:rPr>
                <w:rFonts w:ascii="Times New Roman" w:hAnsi="Times New Roman" w:cs="Times New Roman"/>
              </w:rPr>
            </w:pPr>
            <w:r w:rsidRPr="007C2E0F">
              <w:rPr>
                <w:rFonts w:ascii="Times New Roman" w:hAnsi="Times New Roman" w:cs="Times New Roman"/>
              </w:rPr>
              <w:t xml:space="preserve">Alt2: a common embedding layer with padding (e.g., zero-padding or other techniques for padding values) </w:t>
            </w:r>
          </w:p>
        </w:tc>
      </w:tr>
      <w:tr w:rsidR="007C2E0F" w:rsidRPr="007C2E0F" w14:paraId="12E9A8BE" w14:textId="77777777" w:rsidTr="00BA7AFC">
        <w:tc>
          <w:tcPr>
            <w:tcW w:w="4653" w:type="dxa"/>
          </w:tcPr>
          <w:p w14:paraId="2D45B4DC" w14:textId="77777777" w:rsidR="007C2E0F" w:rsidRPr="007C2E0F" w:rsidRDefault="007C2E0F" w:rsidP="00BA7AFC">
            <w:pPr>
              <w:spacing w:before="120" w:after="240"/>
              <w:rPr>
                <w:lang w:eastAsia="zh-CN"/>
              </w:rPr>
            </w:pPr>
            <w:r w:rsidRPr="007C2E0F">
              <w:t>Scalability over the token dimension</w:t>
            </w:r>
          </w:p>
        </w:tc>
        <w:tc>
          <w:tcPr>
            <w:tcW w:w="4654" w:type="dxa"/>
          </w:tcPr>
          <w:p w14:paraId="663824D3" w14:textId="77777777" w:rsidR="007C2E0F" w:rsidRPr="007C2E0F" w:rsidRDefault="007C2E0F" w:rsidP="00BA7AFC">
            <w:pPr>
              <w:pStyle w:val="ListParagraph"/>
              <w:numPr>
                <w:ilvl w:val="0"/>
                <w:numId w:val="43"/>
              </w:numPr>
              <w:spacing w:line="360" w:lineRule="auto"/>
              <w:rPr>
                <w:rFonts w:ascii="Times New Roman" w:hAnsi="Times New Roman" w:cs="Times New Roman"/>
              </w:rPr>
            </w:pPr>
            <w:r w:rsidRPr="007C2E0F">
              <w:rPr>
                <w:rFonts w:ascii="Times New Roman" w:hAnsi="Times New Roman" w:cs="Times New Roman"/>
              </w:rPr>
              <w:t>Alt2: Padding at the input</w:t>
            </w:r>
          </w:p>
        </w:tc>
      </w:tr>
      <w:tr w:rsidR="007C2E0F" w:rsidRPr="007C2E0F" w14:paraId="39BB8681" w14:textId="77777777" w:rsidTr="00BA7AFC">
        <w:trPr>
          <w:trHeight w:val="32"/>
        </w:trPr>
        <w:tc>
          <w:tcPr>
            <w:tcW w:w="4653" w:type="dxa"/>
          </w:tcPr>
          <w:p w14:paraId="28FB3EB1" w14:textId="77777777" w:rsidR="007C2E0F" w:rsidRPr="007C2E0F" w:rsidRDefault="007C2E0F" w:rsidP="00BA7AFC">
            <w:pPr>
              <w:spacing w:before="120" w:after="240"/>
              <w:rPr>
                <w:lang w:eastAsia="zh-CN"/>
              </w:rPr>
            </w:pPr>
            <w:r w:rsidRPr="007C2E0F">
              <w:t>Scalability over payload configurations</w:t>
            </w:r>
          </w:p>
        </w:tc>
        <w:tc>
          <w:tcPr>
            <w:tcW w:w="4654" w:type="dxa"/>
          </w:tcPr>
          <w:p w14:paraId="49A0D295" w14:textId="77777777" w:rsidR="007C2E0F" w:rsidRPr="007C2E0F" w:rsidRDefault="007C2E0F" w:rsidP="00BA7AFC">
            <w:pPr>
              <w:pStyle w:val="ListParagraph"/>
              <w:numPr>
                <w:ilvl w:val="0"/>
                <w:numId w:val="43"/>
              </w:numPr>
              <w:spacing w:line="360" w:lineRule="auto"/>
            </w:pPr>
            <w:r w:rsidRPr="007C2E0F">
              <w:rPr>
                <w:rFonts w:ascii="Times New Roman" w:hAnsi="Times New Roman" w:cs="Times New Roman"/>
              </w:rPr>
              <w:t>Alt2: truncation/masking of the output linear layer output</w:t>
            </w:r>
          </w:p>
        </w:tc>
      </w:tr>
    </w:tbl>
    <w:p w14:paraId="546853F2" w14:textId="77777777" w:rsidR="007C2E0F" w:rsidRPr="007C2E0F" w:rsidRDefault="007C2E0F" w:rsidP="007C2E0F">
      <w:pPr>
        <w:spacing w:before="120"/>
        <w:rPr>
          <w:rFonts w:eastAsia="Yu Mincho"/>
          <w:b/>
          <w:i/>
          <w:szCs w:val="20"/>
          <w:lang w:val="en-GB"/>
        </w:rPr>
      </w:pPr>
      <w:bookmarkStart w:id="7" w:name="_GoBack"/>
      <w:bookmarkEnd w:id="7"/>
    </w:p>
    <w:p w14:paraId="4AD735CD" w14:textId="6EDF5592" w:rsidR="000C3F23" w:rsidRPr="00C73DC3" w:rsidRDefault="000C3F23" w:rsidP="00F93AB5">
      <w:pPr>
        <w:pStyle w:val="Heading1"/>
        <w:spacing w:before="240"/>
      </w:pPr>
      <w:r w:rsidRPr="00EE2AB0">
        <w:rPr>
          <w:color w:val="000000"/>
        </w:rPr>
        <w:t>References</w:t>
      </w:r>
    </w:p>
    <w:p w14:paraId="224D4059" w14:textId="77777777" w:rsidR="009062C3" w:rsidRPr="0031584D" w:rsidRDefault="009062C3" w:rsidP="009062C3">
      <w:pPr>
        <w:pStyle w:val="ListParagraph"/>
        <w:numPr>
          <w:ilvl w:val="0"/>
          <w:numId w:val="9"/>
        </w:numPr>
        <w:jc w:val="both"/>
        <w:rPr>
          <w:rFonts w:ascii="Times New Roman" w:eastAsia="宋体" w:hAnsi="Times New Roman" w:cs="Times New Roman"/>
          <w:lang w:val="en-GB"/>
        </w:rPr>
      </w:pPr>
      <w:bookmarkStart w:id="8"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69748122" w14:textId="5916F0D9" w:rsidR="00822E2A" w:rsidRDefault="00822E2A" w:rsidP="009062C3">
      <w:pPr>
        <w:pStyle w:val="ListParagraph"/>
        <w:numPr>
          <w:ilvl w:val="0"/>
          <w:numId w:val="9"/>
        </w:numPr>
        <w:jc w:val="both"/>
        <w:rPr>
          <w:rFonts w:ascii="Times New Roman" w:eastAsia="宋体" w:hAnsi="Times New Roman" w:cs="Times New Roman"/>
          <w:lang w:val="en-GB"/>
        </w:rPr>
      </w:pPr>
      <w:r w:rsidRPr="00822E2A">
        <w:rPr>
          <w:rFonts w:ascii="Times New Roman" w:eastAsia="宋体" w:hAnsi="Times New Roman" w:cs="Times New Roman"/>
          <w:lang w:val="en-GB"/>
        </w:rPr>
        <w:t>R4-2514614</w:t>
      </w:r>
      <w:r>
        <w:rPr>
          <w:rFonts w:ascii="Times New Roman" w:eastAsia="宋体" w:hAnsi="Times New Roman" w:cs="Times New Roman"/>
          <w:lang w:val="en-GB"/>
        </w:rPr>
        <w:t xml:space="preserve">,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#116bis, Oct, 2025.</w:t>
      </w:r>
    </w:p>
    <w:p w14:paraId="43EFFAED" w14:textId="0C8BC796" w:rsidR="00F345B2" w:rsidRDefault="00DB0EAE" w:rsidP="009062C3">
      <w:pPr>
        <w:pStyle w:val="ListParagraph"/>
        <w:numPr>
          <w:ilvl w:val="0"/>
          <w:numId w:val="9"/>
        </w:numPr>
        <w:jc w:val="both"/>
        <w:rPr>
          <w:rFonts w:ascii="Times New Roman" w:eastAsia="宋体" w:hAnsi="Times New Roman" w:cs="Times New Roman"/>
          <w:lang w:val="en-GB"/>
        </w:rPr>
      </w:pPr>
      <w:r>
        <w:rPr>
          <w:rFonts w:ascii="Times New Roman" w:eastAsia="宋体" w:hAnsi="Times New Roman" w:cs="Times New Roman"/>
          <w:lang w:val="en-GB"/>
        </w:rPr>
        <w:t>TR 38.843</w:t>
      </w:r>
      <w:r w:rsidR="00D37864">
        <w:rPr>
          <w:rFonts w:ascii="Times New Roman" w:eastAsia="宋体" w:hAnsi="Times New Roman" w:cs="Times New Roman"/>
          <w:lang w:val="en-GB"/>
        </w:rPr>
        <w:t xml:space="preserve"> (V19.0.0)</w:t>
      </w:r>
      <w:r>
        <w:rPr>
          <w:rFonts w:ascii="Times New Roman" w:eastAsia="宋体" w:hAnsi="Times New Roman" w:cs="Times New Roman"/>
          <w:lang w:val="en-GB"/>
        </w:rPr>
        <w:t xml:space="preserve">, </w:t>
      </w:r>
      <w:bookmarkStart w:id="9" w:name="specTitle"/>
      <w:r w:rsidR="00D37864" w:rsidRPr="008D274E">
        <w:rPr>
          <w:rFonts w:eastAsia="宋体"/>
          <w:lang w:val="en-GB"/>
        </w:rPr>
        <w:t>“</w:t>
      </w:r>
      <w:r w:rsidR="00D37864" w:rsidRPr="00D37864">
        <w:rPr>
          <w:rFonts w:ascii="Times New Roman" w:eastAsia="宋体" w:hAnsi="Times New Roman" w:cs="Times New Roman"/>
          <w:lang w:val="en-GB"/>
        </w:rPr>
        <w:t xml:space="preserve">Study on Artificial Intelligence (AI)/Machine Learning (ML) </w:t>
      </w:r>
      <w:r w:rsidR="00D37864" w:rsidRPr="00D37864">
        <w:rPr>
          <w:rFonts w:ascii="Times New Roman" w:eastAsia="宋体" w:hAnsi="Times New Roman" w:cs="Times New Roman"/>
          <w:lang w:val="en-GB"/>
        </w:rPr>
        <w:br/>
        <w:t>for NR air interface</w:t>
      </w:r>
      <w:bookmarkEnd w:id="9"/>
      <w:r w:rsidR="00D37864" w:rsidRPr="008D274E">
        <w:rPr>
          <w:rFonts w:eastAsia="宋体"/>
          <w:lang w:val="en-GB"/>
        </w:rPr>
        <w:t>”</w:t>
      </w:r>
      <w:r w:rsidR="00D37864">
        <w:rPr>
          <w:rFonts w:ascii="Times New Roman" w:eastAsia="宋体" w:hAnsi="Times New Roman" w:cs="Times New Roman"/>
          <w:lang w:val="en-GB"/>
        </w:rPr>
        <w:t xml:space="preserve">, </w:t>
      </w:r>
      <w:bookmarkEnd w:id="8"/>
      <w:r w:rsidR="00D37864">
        <w:rPr>
          <w:rFonts w:ascii="Times New Roman" w:eastAsia="宋体" w:hAnsi="Times New Roman" w:cs="Times New Roman"/>
          <w:lang w:val="en-GB"/>
        </w:rPr>
        <w:t>September, 2025.</w:t>
      </w:r>
    </w:p>
    <w:p w14:paraId="1ACEB69A" w14:textId="52DE82B7" w:rsidR="00EE449B" w:rsidRPr="009062C3" w:rsidRDefault="00EE449B" w:rsidP="009062C3">
      <w:pPr>
        <w:pStyle w:val="ListParagraph"/>
        <w:numPr>
          <w:ilvl w:val="0"/>
          <w:numId w:val="9"/>
        </w:numPr>
        <w:jc w:val="both"/>
        <w:rPr>
          <w:rFonts w:ascii="Times New Roman" w:eastAsia="宋体" w:hAnsi="Times New Roman" w:cs="Times New Roman"/>
          <w:lang w:val="en-GB"/>
        </w:rPr>
      </w:pPr>
      <w:r w:rsidRPr="00EE449B">
        <w:rPr>
          <w:rFonts w:ascii="Times New Roman" w:eastAsia="宋体" w:hAnsi="Times New Roman" w:cs="Times New Roman"/>
          <w:lang w:val="en-GB"/>
        </w:rPr>
        <w:t xml:space="preserve">Xiong R, Yang Y, He D, et al. </w:t>
      </w:r>
      <w:r w:rsidRPr="008D274E">
        <w:rPr>
          <w:rFonts w:eastAsia="宋体"/>
          <w:lang w:val="en-GB"/>
        </w:rPr>
        <w:t>“</w:t>
      </w:r>
      <w:r w:rsidRPr="00EE449B">
        <w:rPr>
          <w:rFonts w:ascii="Times New Roman" w:eastAsia="宋体" w:hAnsi="Times New Roman" w:cs="Times New Roman"/>
          <w:lang w:val="en-GB"/>
        </w:rPr>
        <w:t>On layer normalization in t</w:t>
      </w:r>
      <w:r>
        <w:rPr>
          <w:rFonts w:ascii="Times New Roman" w:eastAsia="宋体" w:hAnsi="Times New Roman" w:cs="Times New Roman"/>
          <w:lang w:val="en-GB"/>
        </w:rPr>
        <w:t>he transformer architecture</w:t>
      </w:r>
      <w:r w:rsidRPr="008D274E">
        <w:rPr>
          <w:rFonts w:eastAsia="宋体"/>
          <w:lang w:val="en-GB"/>
        </w:rPr>
        <w:t>”</w:t>
      </w:r>
      <w:r>
        <w:rPr>
          <w:rFonts w:ascii="Times New Roman" w:eastAsia="宋体" w:hAnsi="Times New Roman" w:cs="Times New Roman"/>
          <w:lang w:val="en-GB"/>
        </w:rPr>
        <w:t xml:space="preserve">, </w:t>
      </w:r>
      <w:r w:rsidRPr="00EE449B">
        <w:rPr>
          <w:rFonts w:ascii="Times New Roman" w:eastAsia="宋体" w:hAnsi="Times New Roman" w:cs="Times New Roman"/>
          <w:lang w:val="en-GB"/>
        </w:rPr>
        <w:t>International conference on machine learning. PMLR, 2020: 10524-10533.</w:t>
      </w:r>
    </w:p>
    <w:sectPr w:rsidR="00EE449B" w:rsidRPr="009062C3"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5F52A" w14:textId="77777777" w:rsidR="00287C14" w:rsidRDefault="00287C14">
      <w:r>
        <w:separator/>
      </w:r>
    </w:p>
  </w:endnote>
  <w:endnote w:type="continuationSeparator" w:id="0">
    <w:p w14:paraId="1FAB019A" w14:textId="77777777" w:rsidR="00287C14" w:rsidRDefault="00287C14">
      <w:r>
        <w:continuationSeparator/>
      </w:r>
    </w:p>
  </w:endnote>
  <w:endnote w:type="continuationNotice" w:id="1">
    <w:p w14:paraId="27C8B9CE" w14:textId="77777777" w:rsidR="00287C14" w:rsidRDefault="00287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A48F0" w14:textId="77777777" w:rsidR="00287C14" w:rsidRDefault="00287C14">
      <w:r>
        <w:separator/>
      </w:r>
    </w:p>
  </w:footnote>
  <w:footnote w:type="continuationSeparator" w:id="0">
    <w:p w14:paraId="5CF1AD73" w14:textId="77777777" w:rsidR="00287C14" w:rsidRDefault="00287C14">
      <w:r>
        <w:continuationSeparator/>
      </w:r>
    </w:p>
  </w:footnote>
  <w:footnote w:type="continuationNotice" w:id="1">
    <w:p w14:paraId="693C0BF1" w14:textId="77777777" w:rsidR="00287C14" w:rsidRDefault="00287C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C86B2B"/>
    <w:multiLevelType w:val="hybridMultilevel"/>
    <w:tmpl w:val="4F280436"/>
    <w:lvl w:ilvl="0" w:tplc="04090001">
      <w:start w:val="1"/>
      <w:numFmt w:val="bullet"/>
      <w:lvlText w:val=""/>
      <w:lvlJc w:val="left"/>
      <w:pPr>
        <w:ind w:left="838" w:hanging="420"/>
      </w:pPr>
      <w:rPr>
        <w:rFonts w:ascii="Symbol" w:hAnsi="Symbol"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3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5"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6"/>
  </w:num>
  <w:num w:numId="2">
    <w:abstractNumId w:val="43"/>
  </w:num>
  <w:num w:numId="3">
    <w:abstractNumId w:val="8"/>
  </w:num>
  <w:num w:numId="4">
    <w:abstractNumId w:val="26"/>
  </w:num>
  <w:num w:numId="5">
    <w:abstractNumId w:val="28"/>
  </w:num>
  <w:num w:numId="6">
    <w:abstractNumId w:val="22"/>
  </w:num>
  <w:num w:numId="7">
    <w:abstractNumId w:val="6"/>
  </w:num>
  <w:num w:numId="8">
    <w:abstractNumId w:val="42"/>
  </w:num>
  <w:num w:numId="9">
    <w:abstractNumId w:val="10"/>
  </w:num>
  <w:num w:numId="10">
    <w:abstractNumId w:val="31"/>
  </w:num>
  <w:num w:numId="11">
    <w:abstractNumId w:val="17"/>
  </w:num>
  <w:num w:numId="12">
    <w:abstractNumId w:val="38"/>
  </w:num>
  <w:num w:numId="13">
    <w:abstractNumId w:val="7"/>
  </w:num>
  <w:num w:numId="14">
    <w:abstractNumId w:val="41"/>
  </w:num>
  <w:num w:numId="15">
    <w:abstractNumId w:val="13"/>
  </w:num>
  <w:num w:numId="16">
    <w:abstractNumId w:val="19"/>
  </w:num>
  <w:num w:numId="17">
    <w:abstractNumId w:val="3"/>
  </w:num>
  <w:num w:numId="18">
    <w:abstractNumId w:val="2"/>
  </w:num>
  <w:num w:numId="19">
    <w:abstractNumId w:val="5"/>
  </w:num>
  <w:num w:numId="20">
    <w:abstractNumId w:val="14"/>
  </w:num>
  <w:num w:numId="21">
    <w:abstractNumId w:val="15"/>
  </w:num>
  <w:num w:numId="22">
    <w:abstractNumId w:val="34"/>
  </w:num>
  <w:num w:numId="23">
    <w:abstractNumId w:val="1"/>
  </w:num>
  <w:num w:numId="24">
    <w:abstractNumId w:val="45"/>
  </w:num>
  <w:num w:numId="25">
    <w:abstractNumId w:val="9"/>
  </w:num>
  <w:num w:numId="26">
    <w:abstractNumId w:val="18"/>
  </w:num>
  <w:num w:numId="27">
    <w:abstractNumId w:val="30"/>
  </w:num>
  <w:num w:numId="28">
    <w:abstractNumId w:val="36"/>
  </w:num>
  <w:num w:numId="29">
    <w:abstractNumId w:val="0"/>
  </w:num>
  <w:num w:numId="30">
    <w:abstractNumId w:val="27"/>
  </w:num>
  <w:num w:numId="31">
    <w:abstractNumId w:val="29"/>
  </w:num>
  <w:num w:numId="32">
    <w:abstractNumId w:val="37"/>
  </w:num>
  <w:num w:numId="33">
    <w:abstractNumId w:val="4"/>
  </w:num>
  <w:num w:numId="34">
    <w:abstractNumId w:val="23"/>
  </w:num>
  <w:num w:numId="35">
    <w:abstractNumId w:val="40"/>
  </w:num>
  <w:num w:numId="36">
    <w:abstractNumId w:val="47"/>
  </w:num>
  <w:num w:numId="37">
    <w:abstractNumId w:val="33"/>
  </w:num>
  <w:num w:numId="38">
    <w:abstractNumId w:val="25"/>
  </w:num>
  <w:num w:numId="39">
    <w:abstractNumId w:val="16"/>
  </w:num>
  <w:num w:numId="40">
    <w:abstractNumId w:val="32"/>
  </w:num>
  <w:num w:numId="41">
    <w:abstractNumId w:val="24"/>
  </w:num>
  <w:num w:numId="42">
    <w:abstractNumId w:val="20"/>
  </w:num>
  <w:num w:numId="43">
    <w:abstractNumId w:val="48"/>
  </w:num>
  <w:num w:numId="44">
    <w:abstractNumId w:val="44"/>
  </w:num>
  <w:num w:numId="45">
    <w:abstractNumId w:val="12"/>
  </w:num>
  <w:num w:numId="46">
    <w:abstractNumId w:val="11"/>
  </w:num>
  <w:num w:numId="47">
    <w:abstractNumId w:val="21"/>
    <w:lvlOverride w:ilvl="0">
      <w:startOverride w:val="1"/>
    </w:lvlOverride>
  </w:num>
  <w:num w:numId="48">
    <w:abstractNumId w:val="35"/>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9E"/>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431"/>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71"/>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87B"/>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C8E"/>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76"/>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23"/>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14"/>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51D"/>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62"/>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99E"/>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9D0"/>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EAF"/>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5D3"/>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47"/>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88A"/>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30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1DB"/>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748"/>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C7D87"/>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7AA"/>
    <w:rsid w:val="0073291E"/>
    <w:rsid w:val="007329EF"/>
    <w:rsid w:val="00732ABC"/>
    <w:rsid w:val="00732BF2"/>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1F0D"/>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2A"/>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10A"/>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0C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1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D67"/>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4F7"/>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2E3"/>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7F7"/>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1FA8"/>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071"/>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9B"/>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C9D"/>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657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540380">
      <w:bodyDiv w:val="1"/>
      <w:marLeft w:val="0"/>
      <w:marRight w:val="0"/>
      <w:marTop w:val="0"/>
      <w:marBottom w:val="0"/>
      <w:divBdr>
        <w:top w:val="none" w:sz="0" w:space="0" w:color="auto"/>
        <w:left w:val="none" w:sz="0" w:space="0" w:color="auto"/>
        <w:bottom w:val="none" w:sz="0" w:space="0" w:color="auto"/>
        <w:right w:val="none" w:sz="0" w:space="0" w:color="auto"/>
      </w:divBdr>
      <w:divsChild>
        <w:div w:id="1308245575">
          <w:marLeft w:val="0"/>
          <w:marRight w:val="0"/>
          <w:marTop w:val="0"/>
          <w:marBottom w:val="0"/>
          <w:divBdr>
            <w:top w:val="single" w:sz="2" w:space="0" w:color="auto"/>
            <w:left w:val="single" w:sz="2" w:space="0" w:color="auto"/>
            <w:bottom w:val="single" w:sz="2" w:space="0" w:color="auto"/>
            <w:right w:val="single" w:sz="2" w:space="0" w:color="auto"/>
          </w:divBdr>
        </w:div>
        <w:div w:id="1376153236">
          <w:marLeft w:val="0"/>
          <w:marRight w:val="0"/>
          <w:marTop w:val="0"/>
          <w:marBottom w:val="0"/>
          <w:divBdr>
            <w:top w:val="single" w:sz="2" w:space="0" w:color="auto"/>
            <w:left w:val="single" w:sz="2" w:space="0" w:color="auto"/>
            <w:bottom w:val="single" w:sz="2" w:space="0" w:color="auto"/>
            <w:right w:val="single" w:sz="2"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B8AA5-031D-479A-9084-2C013F3AA617}">
  <ds:schemaRefs>
    <ds:schemaRef ds:uri="http://schemas.openxmlformats.org/officeDocument/2006/bibliography"/>
  </ds:schemaRefs>
</ds:datastoreItem>
</file>

<file path=customXml/itemProps2.xml><?xml version="1.0" encoding="utf-8"?>
<ds:datastoreItem xmlns:ds="http://schemas.openxmlformats.org/officeDocument/2006/customXml" ds:itemID="{EE844404-8F65-429B-A9C2-B9AB96F0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10</Pages>
  <Words>3815</Words>
  <Characters>21750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17</cp:revision>
  <cp:lastPrinted>2019-11-08T22:53:00Z</cp:lastPrinted>
  <dcterms:created xsi:type="dcterms:W3CDTF">2025-11-07T12:36:00Z</dcterms:created>
  <dcterms:modified xsi:type="dcterms:W3CDTF">2025-11-07T14:18:00Z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1760923402</vt:lpwstr>
  </property>
</Properties>
</file>